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025F9">
        <w:trPr>
          <w:trHeight w:hRule="exact" w:val="1750"/>
        </w:trPr>
        <w:tc>
          <w:tcPr>
            <w:tcW w:w="143" w:type="dxa"/>
          </w:tcPr>
          <w:p w:rsidR="002025F9" w:rsidRDefault="002025F9"/>
        </w:tc>
        <w:tc>
          <w:tcPr>
            <w:tcW w:w="285" w:type="dxa"/>
          </w:tcPr>
          <w:p w:rsidR="002025F9" w:rsidRDefault="002025F9"/>
        </w:tc>
        <w:tc>
          <w:tcPr>
            <w:tcW w:w="710" w:type="dxa"/>
          </w:tcPr>
          <w:p w:rsidR="002025F9" w:rsidRDefault="002025F9"/>
        </w:tc>
        <w:tc>
          <w:tcPr>
            <w:tcW w:w="1419" w:type="dxa"/>
          </w:tcPr>
          <w:p w:rsidR="002025F9" w:rsidRDefault="002025F9"/>
        </w:tc>
        <w:tc>
          <w:tcPr>
            <w:tcW w:w="1419" w:type="dxa"/>
          </w:tcPr>
          <w:p w:rsidR="002025F9" w:rsidRDefault="002025F9"/>
        </w:tc>
        <w:tc>
          <w:tcPr>
            <w:tcW w:w="710" w:type="dxa"/>
          </w:tcPr>
          <w:p w:rsidR="002025F9" w:rsidRDefault="002025F9"/>
        </w:tc>
        <w:tc>
          <w:tcPr>
            <w:tcW w:w="5543" w:type="dxa"/>
            <w:gridSpan w:val="4"/>
            <w:shd w:val="clear" w:color="000000" w:fill="FFFFFF"/>
            <w:tcMar>
              <w:left w:w="34" w:type="dxa"/>
              <w:right w:w="34" w:type="dxa"/>
            </w:tcMar>
          </w:tcPr>
          <w:p w:rsidR="002025F9" w:rsidRDefault="00FA3B80">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2025F9">
        <w:trPr>
          <w:trHeight w:hRule="exact" w:val="138"/>
        </w:trPr>
        <w:tc>
          <w:tcPr>
            <w:tcW w:w="143" w:type="dxa"/>
          </w:tcPr>
          <w:p w:rsidR="002025F9" w:rsidRDefault="002025F9"/>
        </w:tc>
        <w:tc>
          <w:tcPr>
            <w:tcW w:w="285" w:type="dxa"/>
          </w:tcPr>
          <w:p w:rsidR="002025F9" w:rsidRDefault="002025F9"/>
        </w:tc>
        <w:tc>
          <w:tcPr>
            <w:tcW w:w="710" w:type="dxa"/>
          </w:tcPr>
          <w:p w:rsidR="002025F9" w:rsidRDefault="002025F9"/>
        </w:tc>
        <w:tc>
          <w:tcPr>
            <w:tcW w:w="1419" w:type="dxa"/>
          </w:tcPr>
          <w:p w:rsidR="002025F9" w:rsidRDefault="002025F9"/>
        </w:tc>
        <w:tc>
          <w:tcPr>
            <w:tcW w:w="1419" w:type="dxa"/>
          </w:tcPr>
          <w:p w:rsidR="002025F9" w:rsidRDefault="002025F9"/>
        </w:tc>
        <w:tc>
          <w:tcPr>
            <w:tcW w:w="710" w:type="dxa"/>
          </w:tcPr>
          <w:p w:rsidR="002025F9" w:rsidRDefault="002025F9"/>
        </w:tc>
        <w:tc>
          <w:tcPr>
            <w:tcW w:w="426" w:type="dxa"/>
          </w:tcPr>
          <w:p w:rsidR="002025F9" w:rsidRDefault="002025F9"/>
        </w:tc>
        <w:tc>
          <w:tcPr>
            <w:tcW w:w="1277" w:type="dxa"/>
          </w:tcPr>
          <w:p w:rsidR="002025F9" w:rsidRDefault="002025F9"/>
        </w:tc>
        <w:tc>
          <w:tcPr>
            <w:tcW w:w="993" w:type="dxa"/>
          </w:tcPr>
          <w:p w:rsidR="002025F9" w:rsidRDefault="002025F9"/>
        </w:tc>
        <w:tc>
          <w:tcPr>
            <w:tcW w:w="2836" w:type="dxa"/>
          </w:tcPr>
          <w:p w:rsidR="002025F9" w:rsidRDefault="002025F9"/>
        </w:tc>
      </w:tr>
      <w:tr w:rsidR="002025F9">
        <w:trPr>
          <w:trHeight w:hRule="exact" w:val="585"/>
        </w:trPr>
        <w:tc>
          <w:tcPr>
            <w:tcW w:w="10221" w:type="dxa"/>
            <w:gridSpan w:val="10"/>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025F9" w:rsidRDefault="00FA3B8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025F9">
        <w:trPr>
          <w:trHeight w:hRule="exact" w:val="304"/>
        </w:trPr>
        <w:tc>
          <w:tcPr>
            <w:tcW w:w="10221" w:type="dxa"/>
            <w:gridSpan w:val="10"/>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2025F9">
        <w:trPr>
          <w:trHeight w:hRule="exact" w:val="10"/>
        </w:trPr>
        <w:tc>
          <w:tcPr>
            <w:tcW w:w="6393" w:type="dxa"/>
            <w:gridSpan w:val="8"/>
            <w:shd w:val="clear" w:color="000000" w:fill="FFFFFF"/>
            <w:tcMar>
              <w:left w:w="34" w:type="dxa"/>
              <w:right w:w="34" w:type="dxa"/>
            </w:tcMar>
          </w:tcPr>
          <w:p w:rsidR="002025F9" w:rsidRDefault="002025F9"/>
        </w:tc>
        <w:tc>
          <w:tcPr>
            <w:tcW w:w="3842" w:type="dxa"/>
            <w:gridSpan w:val="2"/>
            <w:vMerge w:val="restart"/>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УТВЕРЖДАЮ</w:t>
            </w:r>
          </w:p>
        </w:tc>
      </w:tr>
      <w:tr w:rsidR="002025F9">
        <w:trPr>
          <w:trHeight w:hRule="exact" w:val="267"/>
        </w:trPr>
        <w:tc>
          <w:tcPr>
            <w:tcW w:w="143" w:type="dxa"/>
          </w:tcPr>
          <w:p w:rsidR="002025F9" w:rsidRDefault="002025F9"/>
        </w:tc>
        <w:tc>
          <w:tcPr>
            <w:tcW w:w="285" w:type="dxa"/>
          </w:tcPr>
          <w:p w:rsidR="002025F9" w:rsidRDefault="002025F9"/>
        </w:tc>
        <w:tc>
          <w:tcPr>
            <w:tcW w:w="710" w:type="dxa"/>
          </w:tcPr>
          <w:p w:rsidR="002025F9" w:rsidRDefault="002025F9"/>
        </w:tc>
        <w:tc>
          <w:tcPr>
            <w:tcW w:w="1419" w:type="dxa"/>
          </w:tcPr>
          <w:p w:rsidR="002025F9" w:rsidRDefault="002025F9"/>
        </w:tc>
        <w:tc>
          <w:tcPr>
            <w:tcW w:w="1419" w:type="dxa"/>
          </w:tcPr>
          <w:p w:rsidR="002025F9" w:rsidRDefault="002025F9"/>
        </w:tc>
        <w:tc>
          <w:tcPr>
            <w:tcW w:w="710" w:type="dxa"/>
          </w:tcPr>
          <w:p w:rsidR="002025F9" w:rsidRDefault="002025F9"/>
        </w:tc>
        <w:tc>
          <w:tcPr>
            <w:tcW w:w="426" w:type="dxa"/>
          </w:tcPr>
          <w:p w:rsidR="002025F9" w:rsidRDefault="002025F9"/>
        </w:tc>
        <w:tc>
          <w:tcPr>
            <w:tcW w:w="1277" w:type="dxa"/>
          </w:tcPr>
          <w:p w:rsidR="002025F9" w:rsidRDefault="002025F9"/>
        </w:tc>
        <w:tc>
          <w:tcPr>
            <w:tcW w:w="3842" w:type="dxa"/>
            <w:gridSpan w:val="2"/>
            <w:vMerge/>
            <w:shd w:val="clear" w:color="000000" w:fill="FFFFFF"/>
            <w:tcMar>
              <w:left w:w="34" w:type="dxa"/>
              <w:right w:w="34" w:type="dxa"/>
            </w:tcMar>
          </w:tcPr>
          <w:p w:rsidR="002025F9" w:rsidRDefault="002025F9"/>
        </w:tc>
      </w:tr>
      <w:tr w:rsidR="002025F9">
        <w:trPr>
          <w:trHeight w:hRule="exact" w:val="972"/>
        </w:trPr>
        <w:tc>
          <w:tcPr>
            <w:tcW w:w="143" w:type="dxa"/>
          </w:tcPr>
          <w:p w:rsidR="002025F9" w:rsidRDefault="002025F9"/>
        </w:tc>
        <w:tc>
          <w:tcPr>
            <w:tcW w:w="285" w:type="dxa"/>
          </w:tcPr>
          <w:p w:rsidR="002025F9" w:rsidRDefault="002025F9"/>
        </w:tc>
        <w:tc>
          <w:tcPr>
            <w:tcW w:w="710" w:type="dxa"/>
          </w:tcPr>
          <w:p w:rsidR="002025F9" w:rsidRDefault="002025F9"/>
        </w:tc>
        <w:tc>
          <w:tcPr>
            <w:tcW w:w="1419" w:type="dxa"/>
          </w:tcPr>
          <w:p w:rsidR="002025F9" w:rsidRDefault="002025F9"/>
        </w:tc>
        <w:tc>
          <w:tcPr>
            <w:tcW w:w="1419" w:type="dxa"/>
          </w:tcPr>
          <w:p w:rsidR="002025F9" w:rsidRDefault="002025F9"/>
        </w:tc>
        <w:tc>
          <w:tcPr>
            <w:tcW w:w="710" w:type="dxa"/>
          </w:tcPr>
          <w:p w:rsidR="002025F9" w:rsidRDefault="002025F9"/>
        </w:tc>
        <w:tc>
          <w:tcPr>
            <w:tcW w:w="426" w:type="dxa"/>
          </w:tcPr>
          <w:p w:rsidR="002025F9" w:rsidRDefault="002025F9"/>
        </w:tc>
        <w:tc>
          <w:tcPr>
            <w:tcW w:w="1277" w:type="dxa"/>
          </w:tcPr>
          <w:p w:rsidR="002025F9" w:rsidRDefault="002025F9"/>
        </w:tc>
        <w:tc>
          <w:tcPr>
            <w:tcW w:w="3842" w:type="dxa"/>
            <w:gridSpan w:val="2"/>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025F9" w:rsidRDefault="002025F9">
            <w:pPr>
              <w:spacing w:after="0" w:line="240" w:lineRule="auto"/>
              <w:jc w:val="center"/>
              <w:rPr>
                <w:sz w:val="24"/>
                <w:szCs w:val="24"/>
              </w:rPr>
            </w:pPr>
          </w:p>
          <w:p w:rsidR="002025F9" w:rsidRDefault="00FA3B8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025F9">
        <w:trPr>
          <w:trHeight w:hRule="exact" w:val="277"/>
        </w:trPr>
        <w:tc>
          <w:tcPr>
            <w:tcW w:w="143" w:type="dxa"/>
          </w:tcPr>
          <w:p w:rsidR="002025F9" w:rsidRDefault="002025F9"/>
        </w:tc>
        <w:tc>
          <w:tcPr>
            <w:tcW w:w="285" w:type="dxa"/>
          </w:tcPr>
          <w:p w:rsidR="002025F9" w:rsidRDefault="002025F9"/>
        </w:tc>
        <w:tc>
          <w:tcPr>
            <w:tcW w:w="710" w:type="dxa"/>
          </w:tcPr>
          <w:p w:rsidR="002025F9" w:rsidRDefault="002025F9"/>
        </w:tc>
        <w:tc>
          <w:tcPr>
            <w:tcW w:w="1419" w:type="dxa"/>
          </w:tcPr>
          <w:p w:rsidR="002025F9" w:rsidRDefault="002025F9"/>
        </w:tc>
        <w:tc>
          <w:tcPr>
            <w:tcW w:w="1419" w:type="dxa"/>
          </w:tcPr>
          <w:p w:rsidR="002025F9" w:rsidRDefault="002025F9"/>
        </w:tc>
        <w:tc>
          <w:tcPr>
            <w:tcW w:w="710" w:type="dxa"/>
          </w:tcPr>
          <w:p w:rsidR="002025F9" w:rsidRDefault="002025F9"/>
        </w:tc>
        <w:tc>
          <w:tcPr>
            <w:tcW w:w="426" w:type="dxa"/>
          </w:tcPr>
          <w:p w:rsidR="002025F9" w:rsidRDefault="002025F9"/>
        </w:tc>
        <w:tc>
          <w:tcPr>
            <w:tcW w:w="1277" w:type="dxa"/>
          </w:tcPr>
          <w:p w:rsidR="002025F9" w:rsidRDefault="002025F9"/>
        </w:tc>
        <w:tc>
          <w:tcPr>
            <w:tcW w:w="3842" w:type="dxa"/>
            <w:gridSpan w:val="2"/>
            <w:shd w:val="clear" w:color="000000" w:fill="FFFFFF"/>
            <w:tcMar>
              <w:left w:w="34" w:type="dxa"/>
              <w:right w:w="34" w:type="dxa"/>
            </w:tcMar>
          </w:tcPr>
          <w:p w:rsidR="002025F9" w:rsidRDefault="00FA3B80">
            <w:pPr>
              <w:spacing w:after="0" w:line="240" w:lineRule="auto"/>
              <w:jc w:val="right"/>
              <w:rPr>
                <w:sz w:val="24"/>
                <w:szCs w:val="24"/>
              </w:rPr>
            </w:pPr>
            <w:r>
              <w:rPr>
                <w:rFonts w:ascii="Times New Roman" w:hAnsi="Times New Roman" w:cs="Times New Roman"/>
                <w:color w:val="000000"/>
                <w:sz w:val="24"/>
                <w:szCs w:val="24"/>
              </w:rPr>
              <w:t>28.03.2022</w:t>
            </w:r>
          </w:p>
        </w:tc>
      </w:tr>
      <w:tr w:rsidR="002025F9">
        <w:trPr>
          <w:trHeight w:hRule="exact" w:val="277"/>
        </w:trPr>
        <w:tc>
          <w:tcPr>
            <w:tcW w:w="143" w:type="dxa"/>
          </w:tcPr>
          <w:p w:rsidR="002025F9" w:rsidRDefault="002025F9"/>
        </w:tc>
        <w:tc>
          <w:tcPr>
            <w:tcW w:w="285" w:type="dxa"/>
          </w:tcPr>
          <w:p w:rsidR="002025F9" w:rsidRDefault="002025F9"/>
        </w:tc>
        <w:tc>
          <w:tcPr>
            <w:tcW w:w="710" w:type="dxa"/>
          </w:tcPr>
          <w:p w:rsidR="002025F9" w:rsidRDefault="002025F9"/>
        </w:tc>
        <w:tc>
          <w:tcPr>
            <w:tcW w:w="1419" w:type="dxa"/>
          </w:tcPr>
          <w:p w:rsidR="002025F9" w:rsidRDefault="002025F9"/>
        </w:tc>
        <w:tc>
          <w:tcPr>
            <w:tcW w:w="1419" w:type="dxa"/>
          </w:tcPr>
          <w:p w:rsidR="002025F9" w:rsidRDefault="002025F9"/>
        </w:tc>
        <w:tc>
          <w:tcPr>
            <w:tcW w:w="710" w:type="dxa"/>
          </w:tcPr>
          <w:p w:rsidR="002025F9" w:rsidRDefault="002025F9"/>
        </w:tc>
        <w:tc>
          <w:tcPr>
            <w:tcW w:w="426" w:type="dxa"/>
          </w:tcPr>
          <w:p w:rsidR="002025F9" w:rsidRDefault="002025F9"/>
        </w:tc>
        <w:tc>
          <w:tcPr>
            <w:tcW w:w="1277" w:type="dxa"/>
          </w:tcPr>
          <w:p w:rsidR="002025F9" w:rsidRDefault="002025F9"/>
        </w:tc>
        <w:tc>
          <w:tcPr>
            <w:tcW w:w="993" w:type="dxa"/>
          </w:tcPr>
          <w:p w:rsidR="002025F9" w:rsidRDefault="002025F9"/>
        </w:tc>
        <w:tc>
          <w:tcPr>
            <w:tcW w:w="2836" w:type="dxa"/>
          </w:tcPr>
          <w:p w:rsidR="002025F9" w:rsidRDefault="002025F9"/>
        </w:tc>
      </w:tr>
      <w:tr w:rsidR="002025F9">
        <w:trPr>
          <w:trHeight w:hRule="exact" w:val="416"/>
        </w:trPr>
        <w:tc>
          <w:tcPr>
            <w:tcW w:w="10221" w:type="dxa"/>
            <w:gridSpan w:val="10"/>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025F9">
        <w:trPr>
          <w:trHeight w:hRule="exact" w:val="1496"/>
        </w:trPr>
        <w:tc>
          <w:tcPr>
            <w:tcW w:w="143" w:type="dxa"/>
          </w:tcPr>
          <w:p w:rsidR="002025F9" w:rsidRDefault="002025F9"/>
        </w:tc>
        <w:tc>
          <w:tcPr>
            <w:tcW w:w="285" w:type="dxa"/>
          </w:tcPr>
          <w:p w:rsidR="002025F9" w:rsidRDefault="002025F9"/>
        </w:tc>
        <w:tc>
          <w:tcPr>
            <w:tcW w:w="710" w:type="dxa"/>
          </w:tcPr>
          <w:p w:rsidR="002025F9" w:rsidRDefault="002025F9"/>
        </w:tc>
        <w:tc>
          <w:tcPr>
            <w:tcW w:w="1419" w:type="dxa"/>
          </w:tcPr>
          <w:p w:rsidR="002025F9" w:rsidRDefault="002025F9"/>
        </w:tc>
        <w:tc>
          <w:tcPr>
            <w:tcW w:w="4834" w:type="dxa"/>
            <w:gridSpan w:val="5"/>
            <w:shd w:val="clear" w:color="000000" w:fill="FFFFFF"/>
            <w:tcMar>
              <w:left w:w="34" w:type="dxa"/>
              <w:right w:w="34" w:type="dxa"/>
            </w:tcMar>
          </w:tcPr>
          <w:p w:rsidR="002025F9" w:rsidRDefault="00FA3B80">
            <w:pPr>
              <w:spacing w:after="0" w:line="240" w:lineRule="auto"/>
              <w:jc w:val="center"/>
              <w:rPr>
                <w:sz w:val="32"/>
                <w:szCs w:val="32"/>
              </w:rPr>
            </w:pPr>
            <w:r>
              <w:rPr>
                <w:rFonts w:ascii="Times New Roman" w:hAnsi="Times New Roman" w:cs="Times New Roman"/>
                <w:color w:val="000000"/>
                <w:sz w:val="32"/>
                <w:szCs w:val="32"/>
              </w:rPr>
              <w:t>Когнитивное моделирование в рекламе и связях с общественностью</w:t>
            </w:r>
          </w:p>
          <w:p w:rsidR="002025F9" w:rsidRDefault="00FA3B80">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2025F9" w:rsidRDefault="002025F9"/>
        </w:tc>
      </w:tr>
      <w:tr w:rsidR="002025F9">
        <w:trPr>
          <w:trHeight w:hRule="exact" w:val="277"/>
        </w:trPr>
        <w:tc>
          <w:tcPr>
            <w:tcW w:w="10221" w:type="dxa"/>
            <w:gridSpan w:val="10"/>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025F9">
        <w:trPr>
          <w:trHeight w:hRule="exact" w:val="1396"/>
        </w:trPr>
        <w:tc>
          <w:tcPr>
            <w:tcW w:w="143" w:type="dxa"/>
          </w:tcPr>
          <w:p w:rsidR="002025F9" w:rsidRDefault="002025F9"/>
        </w:tc>
        <w:tc>
          <w:tcPr>
            <w:tcW w:w="285" w:type="dxa"/>
          </w:tcPr>
          <w:p w:rsidR="002025F9" w:rsidRDefault="002025F9"/>
        </w:tc>
        <w:tc>
          <w:tcPr>
            <w:tcW w:w="9795" w:type="dxa"/>
            <w:gridSpan w:val="8"/>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2025F9" w:rsidRDefault="00FA3B8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2025F9" w:rsidRDefault="00FA3B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025F9">
        <w:trPr>
          <w:trHeight w:hRule="exact" w:val="833"/>
        </w:trPr>
        <w:tc>
          <w:tcPr>
            <w:tcW w:w="10221" w:type="dxa"/>
            <w:gridSpan w:val="10"/>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2025F9">
        <w:trPr>
          <w:trHeight w:hRule="exact" w:val="277"/>
        </w:trPr>
        <w:tc>
          <w:tcPr>
            <w:tcW w:w="3984" w:type="dxa"/>
            <w:gridSpan w:val="5"/>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025F9" w:rsidRDefault="002025F9"/>
        </w:tc>
        <w:tc>
          <w:tcPr>
            <w:tcW w:w="426" w:type="dxa"/>
          </w:tcPr>
          <w:p w:rsidR="002025F9" w:rsidRDefault="002025F9"/>
        </w:tc>
        <w:tc>
          <w:tcPr>
            <w:tcW w:w="1277" w:type="dxa"/>
          </w:tcPr>
          <w:p w:rsidR="002025F9" w:rsidRDefault="002025F9"/>
        </w:tc>
        <w:tc>
          <w:tcPr>
            <w:tcW w:w="993" w:type="dxa"/>
          </w:tcPr>
          <w:p w:rsidR="002025F9" w:rsidRDefault="002025F9"/>
        </w:tc>
        <w:tc>
          <w:tcPr>
            <w:tcW w:w="2836" w:type="dxa"/>
          </w:tcPr>
          <w:p w:rsidR="002025F9" w:rsidRDefault="002025F9"/>
        </w:tc>
      </w:tr>
      <w:tr w:rsidR="002025F9">
        <w:trPr>
          <w:trHeight w:hRule="exact" w:val="155"/>
        </w:trPr>
        <w:tc>
          <w:tcPr>
            <w:tcW w:w="143" w:type="dxa"/>
          </w:tcPr>
          <w:p w:rsidR="002025F9" w:rsidRDefault="002025F9"/>
        </w:tc>
        <w:tc>
          <w:tcPr>
            <w:tcW w:w="285" w:type="dxa"/>
          </w:tcPr>
          <w:p w:rsidR="002025F9" w:rsidRDefault="002025F9"/>
        </w:tc>
        <w:tc>
          <w:tcPr>
            <w:tcW w:w="710" w:type="dxa"/>
          </w:tcPr>
          <w:p w:rsidR="002025F9" w:rsidRDefault="002025F9"/>
        </w:tc>
        <w:tc>
          <w:tcPr>
            <w:tcW w:w="1419" w:type="dxa"/>
          </w:tcPr>
          <w:p w:rsidR="002025F9" w:rsidRDefault="002025F9"/>
        </w:tc>
        <w:tc>
          <w:tcPr>
            <w:tcW w:w="1419" w:type="dxa"/>
          </w:tcPr>
          <w:p w:rsidR="002025F9" w:rsidRDefault="002025F9"/>
        </w:tc>
        <w:tc>
          <w:tcPr>
            <w:tcW w:w="710" w:type="dxa"/>
          </w:tcPr>
          <w:p w:rsidR="002025F9" w:rsidRDefault="002025F9"/>
        </w:tc>
        <w:tc>
          <w:tcPr>
            <w:tcW w:w="426" w:type="dxa"/>
          </w:tcPr>
          <w:p w:rsidR="002025F9" w:rsidRDefault="002025F9"/>
        </w:tc>
        <w:tc>
          <w:tcPr>
            <w:tcW w:w="1277" w:type="dxa"/>
          </w:tcPr>
          <w:p w:rsidR="002025F9" w:rsidRDefault="002025F9"/>
        </w:tc>
        <w:tc>
          <w:tcPr>
            <w:tcW w:w="993" w:type="dxa"/>
          </w:tcPr>
          <w:p w:rsidR="002025F9" w:rsidRDefault="002025F9"/>
        </w:tc>
        <w:tc>
          <w:tcPr>
            <w:tcW w:w="2836" w:type="dxa"/>
          </w:tcPr>
          <w:p w:rsidR="002025F9" w:rsidRDefault="002025F9"/>
        </w:tc>
      </w:tr>
      <w:tr w:rsidR="002025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2025F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025F9">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025F9" w:rsidRDefault="002025F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2025F9"/>
        </w:tc>
      </w:tr>
      <w:tr w:rsidR="002025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2025F9">
        <w:trPr>
          <w:trHeight w:hRule="exact" w:val="124"/>
        </w:trPr>
        <w:tc>
          <w:tcPr>
            <w:tcW w:w="143" w:type="dxa"/>
          </w:tcPr>
          <w:p w:rsidR="002025F9" w:rsidRDefault="002025F9"/>
        </w:tc>
        <w:tc>
          <w:tcPr>
            <w:tcW w:w="285" w:type="dxa"/>
          </w:tcPr>
          <w:p w:rsidR="002025F9" w:rsidRDefault="002025F9"/>
        </w:tc>
        <w:tc>
          <w:tcPr>
            <w:tcW w:w="710" w:type="dxa"/>
          </w:tcPr>
          <w:p w:rsidR="002025F9" w:rsidRDefault="002025F9"/>
        </w:tc>
        <w:tc>
          <w:tcPr>
            <w:tcW w:w="1419" w:type="dxa"/>
          </w:tcPr>
          <w:p w:rsidR="002025F9" w:rsidRDefault="002025F9"/>
        </w:tc>
        <w:tc>
          <w:tcPr>
            <w:tcW w:w="1419" w:type="dxa"/>
          </w:tcPr>
          <w:p w:rsidR="002025F9" w:rsidRDefault="002025F9"/>
        </w:tc>
        <w:tc>
          <w:tcPr>
            <w:tcW w:w="710" w:type="dxa"/>
          </w:tcPr>
          <w:p w:rsidR="002025F9" w:rsidRDefault="002025F9"/>
        </w:tc>
        <w:tc>
          <w:tcPr>
            <w:tcW w:w="426" w:type="dxa"/>
          </w:tcPr>
          <w:p w:rsidR="002025F9" w:rsidRDefault="002025F9"/>
        </w:tc>
        <w:tc>
          <w:tcPr>
            <w:tcW w:w="1277" w:type="dxa"/>
          </w:tcPr>
          <w:p w:rsidR="002025F9" w:rsidRDefault="002025F9"/>
        </w:tc>
        <w:tc>
          <w:tcPr>
            <w:tcW w:w="993" w:type="dxa"/>
          </w:tcPr>
          <w:p w:rsidR="002025F9" w:rsidRDefault="002025F9"/>
        </w:tc>
        <w:tc>
          <w:tcPr>
            <w:tcW w:w="2836" w:type="dxa"/>
          </w:tcPr>
          <w:p w:rsidR="002025F9" w:rsidRDefault="002025F9"/>
        </w:tc>
      </w:tr>
      <w:tr w:rsidR="002025F9">
        <w:trPr>
          <w:trHeight w:hRule="exact" w:val="277"/>
        </w:trPr>
        <w:tc>
          <w:tcPr>
            <w:tcW w:w="5118" w:type="dxa"/>
            <w:gridSpan w:val="7"/>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2025F9">
        <w:trPr>
          <w:trHeight w:hRule="exact" w:val="307"/>
        </w:trPr>
        <w:tc>
          <w:tcPr>
            <w:tcW w:w="143" w:type="dxa"/>
          </w:tcPr>
          <w:p w:rsidR="002025F9" w:rsidRDefault="002025F9"/>
        </w:tc>
        <w:tc>
          <w:tcPr>
            <w:tcW w:w="285" w:type="dxa"/>
          </w:tcPr>
          <w:p w:rsidR="002025F9" w:rsidRDefault="002025F9"/>
        </w:tc>
        <w:tc>
          <w:tcPr>
            <w:tcW w:w="710" w:type="dxa"/>
          </w:tcPr>
          <w:p w:rsidR="002025F9" w:rsidRDefault="002025F9"/>
        </w:tc>
        <w:tc>
          <w:tcPr>
            <w:tcW w:w="1419" w:type="dxa"/>
          </w:tcPr>
          <w:p w:rsidR="002025F9" w:rsidRDefault="002025F9"/>
        </w:tc>
        <w:tc>
          <w:tcPr>
            <w:tcW w:w="1419" w:type="dxa"/>
          </w:tcPr>
          <w:p w:rsidR="002025F9" w:rsidRDefault="002025F9"/>
        </w:tc>
        <w:tc>
          <w:tcPr>
            <w:tcW w:w="710" w:type="dxa"/>
          </w:tcPr>
          <w:p w:rsidR="002025F9" w:rsidRDefault="002025F9"/>
        </w:tc>
        <w:tc>
          <w:tcPr>
            <w:tcW w:w="426" w:type="dxa"/>
          </w:tcPr>
          <w:p w:rsidR="002025F9" w:rsidRDefault="002025F9"/>
        </w:tc>
        <w:tc>
          <w:tcPr>
            <w:tcW w:w="5118" w:type="dxa"/>
            <w:gridSpan w:val="3"/>
            <w:vMerge/>
            <w:shd w:val="clear" w:color="000000" w:fill="FFFFFF"/>
            <w:tcMar>
              <w:left w:w="34" w:type="dxa"/>
              <w:right w:w="34" w:type="dxa"/>
            </w:tcMar>
          </w:tcPr>
          <w:p w:rsidR="002025F9" w:rsidRDefault="002025F9"/>
        </w:tc>
      </w:tr>
      <w:tr w:rsidR="002025F9">
        <w:trPr>
          <w:trHeight w:hRule="exact" w:val="1965"/>
        </w:trPr>
        <w:tc>
          <w:tcPr>
            <w:tcW w:w="143" w:type="dxa"/>
          </w:tcPr>
          <w:p w:rsidR="002025F9" w:rsidRDefault="002025F9"/>
        </w:tc>
        <w:tc>
          <w:tcPr>
            <w:tcW w:w="285" w:type="dxa"/>
          </w:tcPr>
          <w:p w:rsidR="002025F9" w:rsidRDefault="002025F9"/>
        </w:tc>
        <w:tc>
          <w:tcPr>
            <w:tcW w:w="710" w:type="dxa"/>
          </w:tcPr>
          <w:p w:rsidR="002025F9" w:rsidRDefault="002025F9"/>
        </w:tc>
        <w:tc>
          <w:tcPr>
            <w:tcW w:w="1419" w:type="dxa"/>
          </w:tcPr>
          <w:p w:rsidR="002025F9" w:rsidRDefault="002025F9"/>
        </w:tc>
        <w:tc>
          <w:tcPr>
            <w:tcW w:w="1419" w:type="dxa"/>
          </w:tcPr>
          <w:p w:rsidR="002025F9" w:rsidRDefault="002025F9"/>
        </w:tc>
        <w:tc>
          <w:tcPr>
            <w:tcW w:w="710" w:type="dxa"/>
          </w:tcPr>
          <w:p w:rsidR="002025F9" w:rsidRDefault="002025F9"/>
        </w:tc>
        <w:tc>
          <w:tcPr>
            <w:tcW w:w="426" w:type="dxa"/>
          </w:tcPr>
          <w:p w:rsidR="002025F9" w:rsidRDefault="002025F9"/>
        </w:tc>
        <w:tc>
          <w:tcPr>
            <w:tcW w:w="1277" w:type="dxa"/>
          </w:tcPr>
          <w:p w:rsidR="002025F9" w:rsidRDefault="002025F9"/>
        </w:tc>
        <w:tc>
          <w:tcPr>
            <w:tcW w:w="993" w:type="dxa"/>
          </w:tcPr>
          <w:p w:rsidR="002025F9" w:rsidRDefault="002025F9"/>
        </w:tc>
        <w:tc>
          <w:tcPr>
            <w:tcW w:w="2836" w:type="dxa"/>
          </w:tcPr>
          <w:p w:rsidR="002025F9" w:rsidRDefault="002025F9"/>
        </w:tc>
      </w:tr>
      <w:tr w:rsidR="002025F9">
        <w:trPr>
          <w:trHeight w:hRule="exact" w:val="277"/>
        </w:trPr>
        <w:tc>
          <w:tcPr>
            <w:tcW w:w="143" w:type="dxa"/>
          </w:tcPr>
          <w:p w:rsidR="002025F9" w:rsidRDefault="002025F9"/>
        </w:tc>
        <w:tc>
          <w:tcPr>
            <w:tcW w:w="10079" w:type="dxa"/>
            <w:gridSpan w:val="9"/>
            <w:vMerge w:val="restart"/>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025F9">
        <w:trPr>
          <w:trHeight w:hRule="exact" w:val="138"/>
        </w:trPr>
        <w:tc>
          <w:tcPr>
            <w:tcW w:w="143" w:type="dxa"/>
          </w:tcPr>
          <w:p w:rsidR="002025F9" w:rsidRDefault="002025F9"/>
        </w:tc>
        <w:tc>
          <w:tcPr>
            <w:tcW w:w="10079" w:type="dxa"/>
            <w:gridSpan w:val="9"/>
            <w:vMerge/>
            <w:shd w:val="clear" w:color="000000" w:fill="FFFFFF"/>
            <w:tcMar>
              <w:left w:w="34" w:type="dxa"/>
              <w:right w:w="34" w:type="dxa"/>
            </w:tcMar>
          </w:tcPr>
          <w:p w:rsidR="002025F9" w:rsidRDefault="002025F9"/>
        </w:tc>
      </w:tr>
      <w:tr w:rsidR="002025F9">
        <w:trPr>
          <w:trHeight w:hRule="exact" w:val="1666"/>
        </w:trPr>
        <w:tc>
          <w:tcPr>
            <w:tcW w:w="143" w:type="dxa"/>
          </w:tcPr>
          <w:p w:rsidR="002025F9" w:rsidRDefault="002025F9"/>
        </w:tc>
        <w:tc>
          <w:tcPr>
            <w:tcW w:w="10079" w:type="dxa"/>
            <w:gridSpan w:val="9"/>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025F9" w:rsidRDefault="002025F9">
            <w:pPr>
              <w:spacing w:after="0" w:line="240" w:lineRule="auto"/>
              <w:jc w:val="center"/>
              <w:rPr>
                <w:sz w:val="24"/>
                <w:szCs w:val="24"/>
              </w:rPr>
            </w:pPr>
          </w:p>
          <w:p w:rsidR="002025F9" w:rsidRDefault="00FA3B8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025F9" w:rsidRDefault="002025F9">
            <w:pPr>
              <w:spacing w:after="0" w:line="240" w:lineRule="auto"/>
              <w:jc w:val="center"/>
              <w:rPr>
                <w:sz w:val="24"/>
                <w:szCs w:val="24"/>
              </w:rPr>
            </w:pPr>
          </w:p>
          <w:p w:rsidR="002025F9" w:rsidRDefault="00FA3B80">
            <w:pPr>
              <w:spacing w:after="0" w:line="240" w:lineRule="auto"/>
              <w:jc w:val="center"/>
              <w:rPr>
                <w:sz w:val="24"/>
                <w:szCs w:val="24"/>
              </w:rPr>
            </w:pPr>
            <w:r>
              <w:rPr>
                <w:rFonts w:ascii="Times New Roman" w:hAnsi="Times New Roman" w:cs="Times New Roman"/>
                <w:color w:val="000000"/>
                <w:sz w:val="24"/>
                <w:szCs w:val="24"/>
              </w:rPr>
              <w:t>Омск, 2022</w:t>
            </w: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025F9">
        <w:trPr>
          <w:trHeight w:hRule="exact" w:val="2222"/>
        </w:trPr>
        <w:tc>
          <w:tcPr>
            <w:tcW w:w="10788"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025F9" w:rsidRDefault="002025F9">
            <w:pPr>
              <w:spacing w:after="0" w:line="240" w:lineRule="auto"/>
              <w:rPr>
                <w:sz w:val="24"/>
                <w:szCs w:val="24"/>
              </w:rPr>
            </w:pPr>
          </w:p>
          <w:p w:rsidR="002025F9" w:rsidRDefault="00FA3B80">
            <w:pPr>
              <w:spacing w:after="0" w:line="240" w:lineRule="auto"/>
              <w:rPr>
                <w:sz w:val="24"/>
                <w:szCs w:val="24"/>
              </w:rPr>
            </w:pPr>
            <w:r>
              <w:rPr>
                <w:rFonts w:ascii="Times New Roman" w:hAnsi="Times New Roman" w:cs="Times New Roman"/>
                <w:color w:val="000000"/>
                <w:sz w:val="24"/>
                <w:szCs w:val="24"/>
              </w:rPr>
              <w:t>к.с.н., доцент _________________ /Кациель Светлана Анатольевна/</w:t>
            </w:r>
          </w:p>
          <w:p w:rsidR="002025F9" w:rsidRDefault="002025F9">
            <w:pPr>
              <w:spacing w:after="0" w:line="240" w:lineRule="auto"/>
              <w:rPr>
                <w:sz w:val="24"/>
                <w:szCs w:val="24"/>
              </w:rPr>
            </w:pPr>
          </w:p>
          <w:p w:rsidR="002025F9" w:rsidRDefault="00FA3B8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2025F9" w:rsidRDefault="00FA3B80">
            <w:pPr>
              <w:spacing w:after="0" w:line="240" w:lineRule="auto"/>
              <w:rPr>
                <w:sz w:val="24"/>
                <w:szCs w:val="24"/>
              </w:rPr>
            </w:pPr>
            <w:r>
              <w:rPr>
                <w:rFonts w:ascii="Times New Roman" w:hAnsi="Times New Roman" w:cs="Times New Roman"/>
                <w:color w:val="000000"/>
                <w:sz w:val="24"/>
                <w:szCs w:val="24"/>
              </w:rPr>
              <w:t>Протокол от 25.03.2022 г.  №8</w:t>
            </w:r>
          </w:p>
        </w:tc>
      </w:tr>
      <w:tr w:rsidR="002025F9">
        <w:trPr>
          <w:trHeight w:hRule="exact" w:val="277"/>
        </w:trPr>
        <w:tc>
          <w:tcPr>
            <w:tcW w:w="10788"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5F9">
        <w:trPr>
          <w:trHeight w:hRule="exact" w:val="277"/>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025F9">
        <w:trPr>
          <w:trHeight w:hRule="exact" w:val="555"/>
        </w:trPr>
        <w:tc>
          <w:tcPr>
            <w:tcW w:w="9640" w:type="dxa"/>
          </w:tcPr>
          <w:p w:rsidR="002025F9" w:rsidRDefault="002025F9"/>
        </w:tc>
      </w:tr>
      <w:tr w:rsidR="002025F9">
        <w:trPr>
          <w:trHeight w:hRule="exact" w:val="8751"/>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025F9" w:rsidRDefault="00FA3B8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025F9" w:rsidRDefault="00FA3B8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025F9" w:rsidRDefault="00FA3B8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025F9" w:rsidRDefault="00FA3B8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25F9" w:rsidRDefault="00FA3B8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025F9" w:rsidRDefault="00FA3B8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025F9" w:rsidRDefault="00FA3B8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025F9" w:rsidRDefault="00FA3B8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025F9" w:rsidRDefault="00FA3B8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025F9" w:rsidRDefault="00FA3B8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025F9" w:rsidRDefault="00FA3B8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5F9">
        <w:trPr>
          <w:trHeight w:hRule="exact" w:val="277"/>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025F9">
        <w:trPr>
          <w:trHeight w:hRule="exact" w:val="15113"/>
        </w:trPr>
        <w:tc>
          <w:tcPr>
            <w:tcW w:w="9654" w:type="dxa"/>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025F9" w:rsidRDefault="00FA3B8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2025F9" w:rsidRDefault="00FA3B8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25F9" w:rsidRDefault="00FA3B8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025F9" w:rsidRDefault="00FA3B8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5F9" w:rsidRDefault="00FA3B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5F9" w:rsidRDefault="00FA3B8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025F9" w:rsidRDefault="00FA3B8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5F9" w:rsidRDefault="00FA3B8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25F9" w:rsidRDefault="00FA3B8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2025F9" w:rsidRDefault="00FA3B8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«Когнитивное моделирование в рекламе и связях с общественностью» в течение 2022/2023 учебного года:</w:t>
            </w:r>
          </w:p>
          <w:p w:rsidR="002025F9" w:rsidRDefault="00FA3B8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5F9">
        <w:trPr>
          <w:trHeight w:hRule="exact" w:val="826"/>
        </w:trPr>
        <w:tc>
          <w:tcPr>
            <w:tcW w:w="9654" w:type="dxa"/>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025F9">
        <w:trPr>
          <w:trHeight w:hRule="exact" w:val="138"/>
        </w:trPr>
        <w:tc>
          <w:tcPr>
            <w:tcW w:w="9640" w:type="dxa"/>
          </w:tcPr>
          <w:p w:rsidR="002025F9" w:rsidRDefault="002025F9"/>
        </w:tc>
      </w:tr>
      <w:tr w:rsidR="002025F9">
        <w:trPr>
          <w:trHeight w:hRule="exact" w:val="1396"/>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1. Наименование дисциплины: К.М.03.ДВ.01.01 «Когнитивное моделирование в рекламе и связях с общественностью».</w:t>
            </w:r>
          </w:p>
          <w:p w:rsidR="002025F9" w:rsidRDefault="00FA3B8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025F9">
        <w:trPr>
          <w:trHeight w:hRule="exact" w:val="138"/>
        </w:trPr>
        <w:tc>
          <w:tcPr>
            <w:tcW w:w="9640" w:type="dxa"/>
          </w:tcPr>
          <w:p w:rsidR="002025F9" w:rsidRDefault="002025F9"/>
        </w:tc>
      </w:tr>
      <w:tr w:rsidR="002025F9">
        <w:trPr>
          <w:trHeight w:hRule="exact" w:val="3530"/>
        </w:trPr>
        <w:tc>
          <w:tcPr>
            <w:tcW w:w="9654" w:type="dxa"/>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025F9" w:rsidRDefault="00FA3B8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«Когнитивное моделирование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Код компетенции: ПК-3</w:t>
            </w:r>
          </w:p>
          <w:p w:rsidR="002025F9" w:rsidRDefault="00FA3B80">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2025F9">
        <w:trPr>
          <w:trHeight w:hRule="exact" w:val="585"/>
        </w:trPr>
        <w:tc>
          <w:tcPr>
            <w:tcW w:w="9654" w:type="dxa"/>
            <w:shd w:val="clear" w:color="000000" w:fill="FFFFFF"/>
            <w:tcMar>
              <w:left w:w="34" w:type="dxa"/>
              <w:right w:w="34" w:type="dxa"/>
            </w:tcMar>
          </w:tcPr>
          <w:p w:rsidR="002025F9" w:rsidRDefault="002025F9">
            <w:pPr>
              <w:spacing w:after="0" w:line="240" w:lineRule="auto"/>
              <w:rPr>
                <w:sz w:val="24"/>
                <w:szCs w:val="24"/>
              </w:rPr>
            </w:pPr>
          </w:p>
          <w:p w:rsidR="002025F9" w:rsidRDefault="00FA3B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lastRenderedPageBreak/>
              <w:t>Код компетенции: ПК-4</w:t>
            </w:r>
          </w:p>
          <w:p w:rsidR="002025F9" w:rsidRDefault="00FA3B80">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2025F9">
        <w:trPr>
          <w:trHeight w:hRule="exact" w:val="585"/>
        </w:trPr>
        <w:tc>
          <w:tcPr>
            <w:tcW w:w="9654" w:type="dxa"/>
            <w:shd w:val="clear" w:color="000000" w:fill="FFFFFF"/>
            <w:tcMar>
              <w:left w:w="34" w:type="dxa"/>
              <w:right w:w="34" w:type="dxa"/>
            </w:tcMar>
          </w:tcPr>
          <w:p w:rsidR="002025F9" w:rsidRDefault="002025F9">
            <w:pPr>
              <w:spacing w:after="0" w:line="240" w:lineRule="auto"/>
              <w:rPr>
                <w:sz w:val="24"/>
                <w:szCs w:val="24"/>
              </w:rPr>
            </w:pPr>
          </w:p>
          <w:p w:rsidR="002025F9" w:rsidRDefault="00FA3B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2025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2025F9">
        <w:trPr>
          <w:trHeight w:hRule="exact" w:val="9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w:t>
            </w: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5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lastRenderedPageBreak/>
              <w:t>общественностью, реализации коммуникационного продукта</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2025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025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2025F9">
        <w:trPr>
          <w:trHeight w:hRule="exact" w:val="277"/>
        </w:trPr>
        <w:tc>
          <w:tcPr>
            <w:tcW w:w="9640" w:type="dxa"/>
          </w:tcPr>
          <w:p w:rsidR="002025F9" w:rsidRDefault="002025F9"/>
        </w:tc>
      </w:tr>
      <w:tr w:rsidR="002025F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Код компетенции: УК-2</w:t>
            </w:r>
          </w:p>
          <w:p w:rsidR="002025F9" w:rsidRDefault="00FA3B80">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2025F9">
        <w:trPr>
          <w:trHeight w:hRule="exact" w:val="585"/>
        </w:trPr>
        <w:tc>
          <w:tcPr>
            <w:tcW w:w="9654" w:type="dxa"/>
            <w:shd w:val="clear" w:color="000000" w:fill="FFFFFF"/>
            <w:tcMar>
              <w:left w:w="34" w:type="dxa"/>
              <w:right w:w="34" w:type="dxa"/>
            </w:tcMar>
          </w:tcPr>
          <w:p w:rsidR="002025F9" w:rsidRDefault="002025F9">
            <w:pPr>
              <w:spacing w:after="0" w:line="240" w:lineRule="auto"/>
              <w:rPr>
                <w:sz w:val="24"/>
                <w:szCs w:val="24"/>
              </w:rPr>
            </w:pPr>
          </w:p>
          <w:p w:rsidR="002025F9" w:rsidRDefault="00FA3B8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025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2025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r w:rsidR="002025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УК-2.3 знать действующие правовые нормы, ограничения в сфере массовой информации</w:t>
            </w:r>
          </w:p>
        </w:tc>
      </w:tr>
      <w:tr w:rsidR="002025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2025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2025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2025F9">
        <w:trPr>
          <w:trHeight w:hRule="exact" w:val="416"/>
        </w:trPr>
        <w:tc>
          <w:tcPr>
            <w:tcW w:w="9640" w:type="dxa"/>
          </w:tcPr>
          <w:p w:rsidR="002025F9" w:rsidRDefault="002025F9"/>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025F9">
        <w:trPr>
          <w:trHeight w:hRule="exact" w:val="980"/>
        </w:trPr>
        <w:tc>
          <w:tcPr>
            <w:tcW w:w="9654" w:type="dxa"/>
            <w:shd w:val="clear" w:color="000000" w:fill="FFFFFF"/>
            <w:tcMar>
              <w:left w:w="34" w:type="dxa"/>
              <w:right w:w="34" w:type="dxa"/>
            </w:tcMar>
          </w:tcPr>
          <w:p w:rsidR="002025F9" w:rsidRDefault="002025F9">
            <w:pPr>
              <w:spacing w:after="0" w:line="240" w:lineRule="auto"/>
              <w:jc w:val="both"/>
              <w:rPr>
                <w:sz w:val="24"/>
                <w:szCs w:val="24"/>
              </w:rPr>
            </w:pPr>
          </w:p>
          <w:p w:rsidR="002025F9" w:rsidRDefault="00FA3B80">
            <w:pPr>
              <w:spacing w:after="0" w:line="240" w:lineRule="auto"/>
              <w:jc w:val="both"/>
              <w:rPr>
                <w:sz w:val="24"/>
                <w:szCs w:val="24"/>
              </w:rPr>
            </w:pPr>
            <w:r>
              <w:rPr>
                <w:rFonts w:ascii="Times New Roman" w:hAnsi="Times New Roman" w:cs="Times New Roman"/>
                <w:color w:val="000000"/>
                <w:sz w:val="24"/>
                <w:szCs w:val="24"/>
              </w:rPr>
              <w:t>Дисциплина К.М.03.ДВ.01.01 «Когнитивное моделирование в рекламе и связях с общественностью» относится к обязательной части, является дисциплиной Блока Б1.</w:t>
            </w: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025F9">
        <w:trPr>
          <w:trHeight w:hRule="exact" w:val="1096"/>
        </w:trPr>
        <w:tc>
          <w:tcPr>
            <w:tcW w:w="9654" w:type="dxa"/>
            <w:gridSpan w:val="7"/>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2025F9">
        <w:trPr>
          <w:trHeight w:hRule="exact" w:val="138"/>
        </w:trPr>
        <w:tc>
          <w:tcPr>
            <w:tcW w:w="3970" w:type="dxa"/>
          </w:tcPr>
          <w:p w:rsidR="002025F9" w:rsidRDefault="002025F9"/>
        </w:tc>
        <w:tc>
          <w:tcPr>
            <w:tcW w:w="1702" w:type="dxa"/>
          </w:tcPr>
          <w:p w:rsidR="002025F9" w:rsidRDefault="002025F9"/>
        </w:tc>
        <w:tc>
          <w:tcPr>
            <w:tcW w:w="1702" w:type="dxa"/>
          </w:tcPr>
          <w:p w:rsidR="002025F9" w:rsidRDefault="002025F9"/>
        </w:tc>
        <w:tc>
          <w:tcPr>
            <w:tcW w:w="426" w:type="dxa"/>
          </w:tcPr>
          <w:p w:rsidR="002025F9" w:rsidRDefault="002025F9"/>
        </w:tc>
        <w:tc>
          <w:tcPr>
            <w:tcW w:w="710" w:type="dxa"/>
          </w:tcPr>
          <w:p w:rsidR="002025F9" w:rsidRDefault="002025F9"/>
        </w:tc>
        <w:tc>
          <w:tcPr>
            <w:tcW w:w="143" w:type="dxa"/>
          </w:tcPr>
          <w:p w:rsidR="002025F9" w:rsidRDefault="002025F9"/>
        </w:tc>
        <w:tc>
          <w:tcPr>
            <w:tcW w:w="993" w:type="dxa"/>
          </w:tcPr>
          <w:p w:rsidR="002025F9" w:rsidRDefault="002025F9"/>
        </w:tc>
      </w:tr>
      <w:tr w:rsidR="002025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rPr>
                <w:sz w:val="24"/>
                <w:szCs w:val="24"/>
              </w:rPr>
            </w:pPr>
            <w:r>
              <w:rPr>
                <w:rFonts w:ascii="Times New Roman" w:hAnsi="Times New Roman" w:cs="Times New Roman"/>
                <w:color w:val="000000"/>
                <w:sz w:val="24"/>
                <w:szCs w:val="24"/>
              </w:rPr>
              <w:t>Коды</w:t>
            </w:r>
          </w:p>
          <w:p w:rsidR="002025F9" w:rsidRDefault="00FA3B80">
            <w:pPr>
              <w:spacing w:after="0" w:line="240" w:lineRule="auto"/>
              <w:jc w:val="center"/>
              <w:rPr>
                <w:sz w:val="24"/>
                <w:szCs w:val="24"/>
              </w:rPr>
            </w:pPr>
            <w:r>
              <w:rPr>
                <w:rFonts w:ascii="Times New Roman" w:hAnsi="Times New Roman" w:cs="Times New Roman"/>
                <w:color w:val="000000"/>
                <w:sz w:val="24"/>
                <w:szCs w:val="24"/>
              </w:rPr>
              <w:t>форми-</w:t>
            </w:r>
          </w:p>
          <w:p w:rsidR="002025F9" w:rsidRDefault="00FA3B80">
            <w:pPr>
              <w:spacing w:after="0" w:line="240" w:lineRule="auto"/>
              <w:jc w:val="center"/>
              <w:rPr>
                <w:sz w:val="24"/>
                <w:szCs w:val="24"/>
              </w:rPr>
            </w:pPr>
            <w:r>
              <w:rPr>
                <w:rFonts w:ascii="Times New Roman" w:hAnsi="Times New Roman" w:cs="Times New Roman"/>
                <w:color w:val="000000"/>
                <w:sz w:val="24"/>
                <w:szCs w:val="24"/>
              </w:rPr>
              <w:t>руемых</w:t>
            </w:r>
          </w:p>
          <w:p w:rsidR="002025F9" w:rsidRDefault="00FA3B80">
            <w:pPr>
              <w:spacing w:after="0" w:line="240" w:lineRule="auto"/>
              <w:jc w:val="center"/>
              <w:rPr>
                <w:sz w:val="24"/>
                <w:szCs w:val="24"/>
              </w:rPr>
            </w:pPr>
            <w:r>
              <w:rPr>
                <w:rFonts w:ascii="Times New Roman" w:hAnsi="Times New Roman" w:cs="Times New Roman"/>
                <w:color w:val="000000"/>
                <w:sz w:val="24"/>
                <w:szCs w:val="24"/>
              </w:rPr>
              <w:t>компе-</w:t>
            </w:r>
          </w:p>
          <w:p w:rsidR="002025F9" w:rsidRDefault="00FA3B80">
            <w:pPr>
              <w:spacing w:after="0" w:line="240" w:lineRule="auto"/>
              <w:jc w:val="center"/>
              <w:rPr>
                <w:sz w:val="24"/>
                <w:szCs w:val="24"/>
              </w:rPr>
            </w:pPr>
            <w:r>
              <w:rPr>
                <w:rFonts w:ascii="Times New Roman" w:hAnsi="Times New Roman" w:cs="Times New Roman"/>
                <w:color w:val="000000"/>
                <w:sz w:val="24"/>
                <w:szCs w:val="24"/>
              </w:rPr>
              <w:t>тенций</w:t>
            </w:r>
          </w:p>
        </w:tc>
      </w:tr>
      <w:tr w:rsidR="002025F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2025F9"/>
        </w:tc>
      </w:tr>
      <w:tr w:rsidR="002025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2025F9"/>
        </w:tc>
      </w:tr>
      <w:tr w:rsidR="002025F9">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pPr>
            <w:r>
              <w:rPr>
                <w:rFonts w:ascii="Times New Roman" w:hAnsi="Times New Roman" w:cs="Times New Roman"/>
                <w:color w:val="000000"/>
              </w:rPr>
              <w:t>Математические методы и информационно-аналитические технологии в рекламе и связях с общественностью; Информационно- аналитические технологии разработки маркетинговых стратегий; Компьютерные технологии  в рекламе и связях с общественностью</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pPr>
            <w:r>
              <w:rPr>
                <w:rFonts w:ascii="Times New Roman" w:hAnsi="Times New Roman" w:cs="Times New Roman"/>
                <w:color w:val="000000"/>
              </w:rPr>
              <w:t>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rPr>
                <w:sz w:val="24"/>
                <w:szCs w:val="24"/>
              </w:rPr>
            </w:pPr>
            <w:r>
              <w:rPr>
                <w:rFonts w:ascii="Times New Roman" w:hAnsi="Times New Roman" w:cs="Times New Roman"/>
                <w:color w:val="000000"/>
                <w:sz w:val="24"/>
                <w:szCs w:val="24"/>
              </w:rPr>
              <w:t>ПК-4, УК-2, ПК-3</w:t>
            </w:r>
          </w:p>
        </w:tc>
      </w:tr>
      <w:tr w:rsidR="002025F9">
        <w:trPr>
          <w:trHeight w:hRule="exact" w:val="138"/>
        </w:trPr>
        <w:tc>
          <w:tcPr>
            <w:tcW w:w="3970" w:type="dxa"/>
          </w:tcPr>
          <w:p w:rsidR="002025F9" w:rsidRDefault="002025F9"/>
        </w:tc>
        <w:tc>
          <w:tcPr>
            <w:tcW w:w="1702" w:type="dxa"/>
          </w:tcPr>
          <w:p w:rsidR="002025F9" w:rsidRDefault="002025F9"/>
        </w:tc>
        <w:tc>
          <w:tcPr>
            <w:tcW w:w="1702" w:type="dxa"/>
          </w:tcPr>
          <w:p w:rsidR="002025F9" w:rsidRDefault="002025F9"/>
        </w:tc>
        <w:tc>
          <w:tcPr>
            <w:tcW w:w="426" w:type="dxa"/>
          </w:tcPr>
          <w:p w:rsidR="002025F9" w:rsidRDefault="002025F9"/>
        </w:tc>
        <w:tc>
          <w:tcPr>
            <w:tcW w:w="710" w:type="dxa"/>
          </w:tcPr>
          <w:p w:rsidR="002025F9" w:rsidRDefault="002025F9"/>
        </w:tc>
        <w:tc>
          <w:tcPr>
            <w:tcW w:w="143" w:type="dxa"/>
          </w:tcPr>
          <w:p w:rsidR="002025F9" w:rsidRDefault="002025F9"/>
        </w:tc>
        <w:tc>
          <w:tcPr>
            <w:tcW w:w="993" w:type="dxa"/>
          </w:tcPr>
          <w:p w:rsidR="002025F9" w:rsidRDefault="002025F9"/>
        </w:tc>
      </w:tr>
      <w:tr w:rsidR="002025F9">
        <w:trPr>
          <w:trHeight w:hRule="exact" w:val="1125"/>
        </w:trPr>
        <w:tc>
          <w:tcPr>
            <w:tcW w:w="9654" w:type="dxa"/>
            <w:gridSpan w:val="7"/>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025F9">
        <w:trPr>
          <w:trHeight w:hRule="exact" w:val="585"/>
        </w:trPr>
        <w:tc>
          <w:tcPr>
            <w:tcW w:w="9654" w:type="dxa"/>
            <w:gridSpan w:val="7"/>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2025F9" w:rsidRDefault="00FA3B80">
            <w:pPr>
              <w:spacing w:after="0" w:line="240" w:lineRule="auto"/>
              <w:jc w:val="center"/>
              <w:rPr>
                <w:sz w:val="24"/>
                <w:szCs w:val="24"/>
              </w:rPr>
            </w:pPr>
            <w:r>
              <w:rPr>
                <w:rFonts w:ascii="Times New Roman" w:hAnsi="Times New Roman" w:cs="Times New Roman"/>
                <w:color w:val="000000"/>
                <w:sz w:val="24"/>
                <w:szCs w:val="24"/>
              </w:rPr>
              <w:t>Из них:</w:t>
            </w:r>
          </w:p>
        </w:tc>
      </w:tr>
      <w:tr w:rsidR="002025F9">
        <w:trPr>
          <w:trHeight w:hRule="exact" w:val="138"/>
        </w:trPr>
        <w:tc>
          <w:tcPr>
            <w:tcW w:w="3970" w:type="dxa"/>
          </w:tcPr>
          <w:p w:rsidR="002025F9" w:rsidRDefault="002025F9"/>
        </w:tc>
        <w:tc>
          <w:tcPr>
            <w:tcW w:w="1702" w:type="dxa"/>
          </w:tcPr>
          <w:p w:rsidR="002025F9" w:rsidRDefault="002025F9"/>
        </w:tc>
        <w:tc>
          <w:tcPr>
            <w:tcW w:w="1702" w:type="dxa"/>
          </w:tcPr>
          <w:p w:rsidR="002025F9" w:rsidRDefault="002025F9"/>
        </w:tc>
        <w:tc>
          <w:tcPr>
            <w:tcW w:w="426" w:type="dxa"/>
          </w:tcPr>
          <w:p w:rsidR="002025F9" w:rsidRDefault="002025F9"/>
        </w:tc>
        <w:tc>
          <w:tcPr>
            <w:tcW w:w="710" w:type="dxa"/>
          </w:tcPr>
          <w:p w:rsidR="002025F9" w:rsidRDefault="002025F9"/>
        </w:tc>
        <w:tc>
          <w:tcPr>
            <w:tcW w:w="143" w:type="dxa"/>
          </w:tcPr>
          <w:p w:rsidR="002025F9" w:rsidRDefault="002025F9"/>
        </w:tc>
        <w:tc>
          <w:tcPr>
            <w:tcW w:w="993" w:type="dxa"/>
          </w:tcPr>
          <w:p w:rsidR="002025F9" w:rsidRDefault="002025F9"/>
        </w:tc>
      </w:tr>
      <w:tr w:rsidR="002025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72</w:t>
            </w:r>
          </w:p>
        </w:tc>
      </w:tr>
      <w:tr w:rsidR="002025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18</w:t>
            </w:r>
          </w:p>
        </w:tc>
      </w:tr>
      <w:tr w:rsidR="002025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0</w:t>
            </w:r>
          </w:p>
        </w:tc>
      </w:tr>
      <w:tr w:rsidR="002025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36</w:t>
            </w:r>
          </w:p>
        </w:tc>
      </w:tr>
      <w:tr w:rsidR="002025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18</w:t>
            </w:r>
          </w:p>
        </w:tc>
      </w:tr>
      <w:tr w:rsidR="002025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106</w:t>
            </w:r>
          </w:p>
        </w:tc>
      </w:tr>
      <w:tr w:rsidR="002025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36</w:t>
            </w:r>
          </w:p>
        </w:tc>
      </w:tr>
      <w:tr w:rsidR="002025F9">
        <w:trPr>
          <w:trHeight w:hRule="exact" w:val="416"/>
        </w:trPr>
        <w:tc>
          <w:tcPr>
            <w:tcW w:w="3970" w:type="dxa"/>
          </w:tcPr>
          <w:p w:rsidR="002025F9" w:rsidRDefault="002025F9"/>
        </w:tc>
        <w:tc>
          <w:tcPr>
            <w:tcW w:w="1702" w:type="dxa"/>
          </w:tcPr>
          <w:p w:rsidR="002025F9" w:rsidRDefault="002025F9"/>
        </w:tc>
        <w:tc>
          <w:tcPr>
            <w:tcW w:w="1702" w:type="dxa"/>
          </w:tcPr>
          <w:p w:rsidR="002025F9" w:rsidRDefault="002025F9"/>
        </w:tc>
        <w:tc>
          <w:tcPr>
            <w:tcW w:w="426" w:type="dxa"/>
          </w:tcPr>
          <w:p w:rsidR="002025F9" w:rsidRDefault="002025F9"/>
        </w:tc>
        <w:tc>
          <w:tcPr>
            <w:tcW w:w="710" w:type="dxa"/>
          </w:tcPr>
          <w:p w:rsidR="002025F9" w:rsidRDefault="002025F9"/>
        </w:tc>
        <w:tc>
          <w:tcPr>
            <w:tcW w:w="143" w:type="dxa"/>
          </w:tcPr>
          <w:p w:rsidR="002025F9" w:rsidRDefault="002025F9"/>
        </w:tc>
        <w:tc>
          <w:tcPr>
            <w:tcW w:w="993" w:type="dxa"/>
          </w:tcPr>
          <w:p w:rsidR="002025F9" w:rsidRDefault="002025F9"/>
        </w:tc>
      </w:tr>
      <w:tr w:rsidR="002025F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экзамены 8</w:t>
            </w:r>
          </w:p>
        </w:tc>
      </w:tr>
      <w:tr w:rsidR="002025F9">
        <w:trPr>
          <w:trHeight w:hRule="exact" w:val="277"/>
        </w:trPr>
        <w:tc>
          <w:tcPr>
            <w:tcW w:w="3970" w:type="dxa"/>
          </w:tcPr>
          <w:p w:rsidR="002025F9" w:rsidRDefault="002025F9"/>
        </w:tc>
        <w:tc>
          <w:tcPr>
            <w:tcW w:w="1702" w:type="dxa"/>
          </w:tcPr>
          <w:p w:rsidR="002025F9" w:rsidRDefault="002025F9"/>
        </w:tc>
        <w:tc>
          <w:tcPr>
            <w:tcW w:w="1702" w:type="dxa"/>
          </w:tcPr>
          <w:p w:rsidR="002025F9" w:rsidRDefault="002025F9"/>
        </w:tc>
        <w:tc>
          <w:tcPr>
            <w:tcW w:w="426" w:type="dxa"/>
          </w:tcPr>
          <w:p w:rsidR="002025F9" w:rsidRDefault="002025F9"/>
        </w:tc>
        <w:tc>
          <w:tcPr>
            <w:tcW w:w="710" w:type="dxa"/>
          </w:tcPr>
          <w:p w:rsidR="002025F9" w:rsidRDefault="002025F9"/>
        </w:tc>
        <w:tc>
          <w:tcPr>
            <w:tcW w:w="143" w:type="dxa"/>
          </w:tcPr>
          <w:p w:rsidR="002025F9" w:rsidRDefault="002025F9"/>
        </w:tc>
        <w:tc>
          <w:tcPr>
            <w:tcW w:w="993" w:type="dxa"/>
          </w:tcPr>
          <w:p w:rsidR="002025F9" w:rsidRDefault="002025F9"/>
        </w:tc>
      </w:tr>
      <w:tr w:rsidR="002025F9">
        <w:trPr>
          <w:trHeight w:hRule="exact" w:val="1666"/>
        </w:trPr>
        <w:tc>
          <w:tcPr>
            <w:tcW w:w="9654" w:type="dxa"/>
            <w:gridSpan w:val="7"/>
            <w:shd w:val="clear" w:color="000000" w:fill="FFFFFF"/>
            <w:tcMar>
              <w:left w:w="34" w:type="dxa"/>
              <w:right w:w="34" w:type="dxa"/>
            </w:tcMar>
          </w:tcPr>
          <w:p w:rsidR="002025F9" w:rsidRDefault="002025F9">
            <w:pPr>
              <w:spacing w:after="0" w:line="240" w:lineRule="auto"/>
              <w:jc w:val="center"/>
              <w:rPr>
                <w:sz w:val="24"/>
                <w:szCs w:val="24"/>
              </w:rPr>
            </w:pPr>
          </w:p>
          <w:p w:rsidR="002025F9" w:rsidRDefault="00FA3B8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025F9" w:rsidRDefault="002025F9">
            <w:pPr>
              <w:spacing w:after="0" w:line="240" w:lineRule="auto"/>
              <w:jc w:val="center"/>
              <w:rPr>
                <w:sz w:val="24"/>
                <w:szCs w:val="24"/>
              </w:rPr>
            </w:pPr>
          </w:p>
          <w:p w:rsidR="002025F9" w:rsidRDefault="00FA3B8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025F9">
        <w:trPr>
          <w:trHeight w:hRule="exact" w:val="416"/>
        </w:trPr>
        <w:tc>
          <w:tcPr>
            <w:tcW w:w="3970" w:type="dxa"/>
          </w:tcPr>
          <w:p w:rsidR="002025F9" w:rsidRDefault="002025F9"/>
        </w:tc>
        <w:tc>
          <w:tcPr>
            <w:tcW w:w="1702" w:type="dxa"/>
          </w:tcPr>
          <w:p w:rsidR="002025F9" w:rsidRDefault="002025F9"/>
        </w:tc>
        <w:tc>
          <w:tcPr>
            <w:tcW w:w="1702" w:type="dxa"/>
          </w:tcPr>
          <w:p w:rsidR="002025F9" w:rsidRDefault="002025F9"/>
        </w:tc>
        <w:tc>
          <w:tcPr>
            <w:tcW w:w="426" w:type="dxa"/>
          </w:tcPr>
          <w:p w:rsidR="002025F9" w:rsidRDefault="002025F9"/>
        </w:tc>
        <w:tc>
          <w:tcPr>
            <w:tcW w:w="710" w:type="dxa"/>
          </w:tcPr>
          <w:p w:rsidR="002025F9" w:rsidRDefault="002025F9"/>
        </w:tc>
        <w:tc>
          <w:tcPr>
            <w:tcW w:w="143" w:type="dxa"/>
          </w:tcPr>
          <w:p w:rsidR="002025F9" w:rsidRDefault="002025F9"/>
        </w:tc>
        <w:tc>
          <w:tcPr>
            <w:tcW w:w="993" w:type="dxa"/>
          </w:tcPr>
          <w:p w:rsidR="002025F9" w:rsidRDefault="002025F9"/>
        </w:tc>
      </w:tr>
      <w:tr w:rsidR="002025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025F9" w:rsidRDefault="00FA3B80">
            <w:pPr>
              <w:spacing w:after="0" w:line="240" w:lineRule="auto"/>
              <w:jc w:val="center"/>
              <w:rPr>
                <w:sz w:val="24"/>
                <w:szCs w:val="24"/>
              </w:rPr>
            </w:pPr>
            <w:r>
              <w:rPr>
                <w:rFonts w:ascii="Times New Roman" w:hAnsi="Times New Roman" w:cs="Times New Roman"/>
                <w:color w:val="000000"/>
                <w:sz w:val="24"/>
                <w:szCs w:val="24"/>
              </w:rPr>
              <w:t>Часов</w:t>
            </w:r>
          </w:p>
        </w:tc>
      </w:tr>
      <w:tr w:rsidR="002025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Сущность когнитивного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5F9" w:rsidRDefault="002025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5F9" w:rsidRDefault="002025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025F9" w:rsidRDefault="002025F9"/>
        </w:tc>
      </w:tr>
      <w:tr w:rsidR="002025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Особенности использования моделирования в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4</w:t>
            </w:r>
          </w:p>
        </w:tc>
      </w:tr>
      <w:tr w:rsidR="002025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Основные этапы когнитивного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4</w:t>
            </w:r>
          </w:p>
        </w:tc>
      </w:tr>
      <w:tr w:rsidR="002025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Стратегическое управление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6</w:t>
            </w:r>
          </w:p>
        </w:tc>
      </w:tr>
      <w:tr w:rsidR="002025F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Информационно-компьютерная поддержка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4</w:t>
            </w:r>
          </w:p>
        </w:tc>
      </w:tr>
      <w:tr w:rsidR="002025F9">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Сущность когнитивного подхода к моделированию.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6</w:t>
            </w:r>
          </w:p>
        </w:tc>
      </w:tr>
      <w:tr w:rsidR="002025F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Особенности когнитивного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6</w:t>
            </w: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025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lastRenderedPageBreak/>
              <w:t>Этапы когнитивной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6</w:t>
            </w:r>
          </w:p>
        </w:tc>
      </w:tr>
      <w:tr w:rsidR="002025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Когнитивные карты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6</w:t>
            </w:r>
          </w:p>
        </w:tc>
      </w:tr>
      <w:tr w:rsidR="002025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Формализация когнитивных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6</w:t>
            </w:r>
          </w:p>
        </w:tc>
      </w:tr>
      <w:tr w:rsidR="002025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Принятие решений в условиях нечеткой информации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6</w:t>
            </w:r>
          </w:p>
        </w:tc>
      </w:tr>
      <w:tr w:rsidR="002025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2025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106</w:t>
            </w:r>
          </w:p>
        </w:tc>
      </w:tr>
      <w:tr w:rsidR="002025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2025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2025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color w:val="000000"/>
                <w:sz w:val="24"/>
                <w:szCs w:val="24"/>
              </w:rPr>
              <w:t>160</w:t>
            </w:r>
          </w:p>
        </w:tc>
      </w:tr>
      <w:tr w:rsidR="002025F9">
        <w:trPr>
          <w:trHeight w:hRule="exact" w:val="13040"/>
        </w:trPr>
        <w:tc>
          <w:tcPr>
            <w:tcW w:w="9654" w:type="dxa"/>
            <w:gridSpan w:val="4"/>
            <w:shd w:val="clear" w:color="000000" w:fill="FFFFFF"/>
            <w:tcMar>
              <w:left w:w="34" w:type="dxa"/>
              <w:right w:w="34" w:type="dxa"/>
            </w:tcMar>
          </w:tcPr>
          <w:p w:rsidR="002025F9" w:rsidRDefault="002025F9">
            <w:pPr>
              <w:spacing w:after="0" w:line="240" w:lineRule="auto"/>
              <w:jc w:val="both"/>
              <w:rPr>
                <w:sz w:val="20"/>
                <w:szCs w:val="20"/>
              </w:rPr>
            </w:pPr>
          </w:p>
          <w:p w:rsidR="002025F9" w:rsidRDefault="00FA3B80">
            <w:pPr>
              <w:spacing w:after="0" w:line="240" w:lineRule="auto"/>
              <w:jc w:val="both"/>
              <w:rPr>
                <w:sz w:val="20"/>
                <w:szCs w:val="20"/>
              </w:rPr>
            </w:pPr>
            <w:r>
              <w:rPr>
                <w:rFonts w:ascii="Times New Roman" w:hAnsi="Times New Roman" w:cs="Times New Roman"/>
                <w:color w:val="000000"/>
                <w:sz w:val="20"/>
                <w:szCs w:val="20"/>
              </w:rPr>
              <w:t>* Примечания:</w:t>
            </w:r>
          </w:p>
          <w:p w:rsidR="002025F9" w:rsidRDefault="00FA3B8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025F9" w:rsidRDefault="00FA3B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025F9" w:rsidRDefault="00FA3B8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025F9" w:rsidRDefault="00FA3B8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025F9" w:rsidRDefault="00FA3B8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025F9" w:rsidRDefault="00FA3B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5F9">
        <w:trPr>
          <w:trHeight w:hRule="exact" w:val="4973"/>
        </w:trPr>
        <w:tc>
          <w:tcPr>
            <w:tcW w:w="9654" w:type="dxa"/>
            <w:shd w:val="clear" w:color="000000" w:fill="FFFFFF"/>
            <w:tcMar>
              <w:left w:w="34" w:type="dxa"/>
              <w:right w:w="34" w:type="dxa"/>
            </w:tcMar>
          </w:tcPr>
          <w:p w:rsidR="002025F9" w:rsidRDefault="00FA3B80">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025F9" w:rsidRDefault="00FA3B8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025F9" w:rsidRDefault="00FA3B8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025F9">
        <w:trPr>
          <w:trHeight w:hRule="exact" w:val="585"/>
        </w:trPr>
        <w:tc>
          <w:tcPr>
            <w:tcW w:w="9654" w:type="dxa"/>
            <w:shd w:val="clear" w:color="000000" w:fill="FFFFFF"/>
            <w:tcMar>
              <w:left w:w="34" w:type="dxa"/>
              <w:right w:w="34" w:type="dxa"/>
            </w:tcMar>
          </w:tcPr>
          <w:p w:rsidR="002025F9" w:rsidRDefault="002025F9">
            <w:pPr>
              <w:spacing w:after="0" w:line="240" w:lineRule="auto"/>
              <w:rPr>
                <w:sz w:val="24"/>
                <w:szCs w:val="24"/>
              </w:rPr>
            </w:pPr>
          </w:p>
          <w:p w:rsidR="002025F9" w:rsidRDefault="00FA3B8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025F9">
        <w:trPr>
          <w:trHeight w:hRule="exact" w:val="277"/>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025F9">
        <w:trPr>
          <w:trHeight w:hRule="exact" w:val="26"/>
        </w:trPr>
        <w:tc>
          <w:tcPr>
            <w:tcW w:w="9654" w:type="dxa"/>
            <w:vMerge w:val="restart"/>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моделирования в политологии</w:t>
            </w:r>
          </w:p>
        </w:tc>
      </w:tr>
      <w:tr w:rsidR="002025F9">
        <w:trPr>
          <w:trHeight w:hRule="exact" w:val="277"/>
        </w:trPr>
        <w:tc>
          <w:tcPr>
            <w:tcW w:w="9654" w:type="dxa"/>
            <w:vMerge/>
            <w:shd w:val="clear" w:color="000000" w:fill="FFFFFF"/>
            <w:tcMar>
              <w:left w:w="34" w:type="dxa"/>
              <w:right w:w="34" w:type="dxa"/>
            </w:tcMar>
          </w:tcPr>
          <w:p w:rsidR="002025F9" w:rsidRDefault="002025F9"/>
        </w:tc>
      </w:tr>
      <w:tr w:rsidR="002025F9">
        <w:trPr>
          <w:trHeight w:hRule="exact" w:val="285"/>
        </w:trPr>
        <w:tc>
          <w:tcPr>
            <w:tcW w:w="9654" w:type="dxa"/>
            <w:shd w:val="clear" w:color="000000" w:fill="FFFFFF"/>
            <w:tcMar>
              <w:left w:w="34" w:type="dxa"/>
              <w:right w:w="34" w:type="dxa"/>
            </w:tcMar>
          </w:tcPr>
          <w:p w:rsidR="002025F9" w:rsidRDefault="002025F9">
            <w:pPr>
              <w:spacing w:after="0" w:line="240" w:lineRule="auto"/>
              <w:jc w:val="both"/>
              <w:rPr>
                <w:sz w:val="24"/>
                <w:szCs w:val="24"/>
              </w:rPr>
            </w:pPr>
          </w:p>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Основные этапы когнитивного моделирования.</w:t>
            </w:r>
          </w:p>
        </w:tc>
      </w:tr>
      <w:tr w:rsidR="002025F9">
        <w:trPr>
          <w:trHeight w:hRule="exact" w:val="285"/>
        </w:trPr>
        <w:tc>
          <w:tcPr>
            <w:tcW w:w="9654" w:type="dxa"/>
            <w:shd w:val="clear" w:color="000000" w:fill="FFFFFF"/>
            <w:tcMar>
              <w:left w:w="34" w:type="dxa"/>
              <w:right w:w="34" w:type="dxa"/>
            </w:tcMar>
          </w:tcPr>
          <w:p w:rsidR="002025F9" w:rsidRDefault="002025F9">
            <w:pPr>
              <w:spacing w:after="0" w:line="240" w:lineRule="auto"/>
              <w:jc w:val="both"/>
              <w:rPr>
                <w:sz w:val="24"/>
                <w:szCs w:val="24"/>
              </w:rPr>
            </w:pPr>
          </w:p>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Стратегическое управление в рекламе и связях с общественностью</w:t>
            </w:r>
          </w:p>
        </w:tc>
      </w:tr>
      <w:tr w:rsidR="002025F9">
        <w:trPr>
          <w:trHeight w:hRule="exact" w:val="285"/>
        </w:trPr>
        <w:tc>
          <w:tcPr>
            <w:tcW w:w="9654" w:type="dxa"/>
            <w:shd w:val="clear" w:color="000000" w:fill="FFFFFF"/>
            <w:tcMar>
              <w:left w:w="34" w:type="dxa"/>
              <w:right w:w="34" w:type="dxa"/>
            </w:tcMar>
          </w:tcPr>
          <w:p w:rsidR="002025F9" w:rsidRDefault="002025F9">
            <w:pPr>
              <w:spacing w:after="0" w:line="240" w:lineRule="auto"/>
              <w:jc w:val="both"/>
              <w:rPr>
                <w:sz w:val="24"/>
                <w:szCs w:val="24"/>
              </w:rPr>
            </w:pPr>
          </w:p>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Информационно-компьютерная поддержка управленческих решений</w:t>
            </w:r>
          </w:p>
        </w:tc>
      </w:tr>
      <w:tr w:rsidR="002025F9">
        <w:trPr>
          <w:trHeight w:hRule="exact" w:val="285"/>
        </w:trPr>
        <w:tc>
          <w:tcPr>
            <w:tcW w:w="9654" w:type="dxa"/>
            <w:shd w:val="clear" w:color="000000" w:fill="FFFFFF"/>
            <w:tcMar>
              <w:left w:w="34" w:type="dxa"/>
              <w:right w:w="34" w:type="dxa"/>
            </w:tcMar>
          </w:tcPr>
          <w:p w:rsidR="002025F9" w:rsidRDefault="002025F9">
            <w:pPr>
              <w:spacing w:after="0" w:line="240" w:lineRule="auto"/>
              <w:jc w:val="both"/>
              <w:rPr>
                <w:sz w:val="24"/>
                <w:szCs w:val="24"/>
              </w:rPr>
            </w:pPr>
          </w:p>
        </w:tc>
      </w:tr>
      <w:tr w:rsidR="002025F9">
        <w:trPr>
          <w:trHeight w:hRule="exact" w:val="277"/>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025F9">
        <w:trPr>
          <w:trHeight w:hRule="exact" w:val="14"/>
        </w:trPr>
        <w:tc>
          <w:tcPr>
            <w:tcW w:w="9640" w:type="dxa"/>
          </w:tcPr>
          <w:p w:rsidR="002025F9" w:rsidRDefault="002025F9"/>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Сущность когнитивного подхода к моделированию.</w:t>
            </w:r>
          </w:p>
        </w:tc>
      </w:tr>
      <w:tr w:rsidR="002025F9">
        <w:trPr>
          <w:trHeight w:hRule="exact" w:val="285"/>
        </w:trPr>
        <w:tc>
          <w:tcPr>
            <w:tcW w:w="9654" w:type="dxa"/>
            <w:shd w:val="clear" w:color="000000" w:fill="FFFFFF"/>
            <w:tcMar>
              <w:left w:w="34" w:type="dxa"/>
              <w:right w:w="34" w:type="dxa"/>
            </w:tcMar>
          </w:tcPr>
          <w:p w:rsidR="002025F9" w:rsidRDefault="002025F9">
            <w:pPr>
              <w:spacing w:after="0" w:line="240" w:lineRule="auto"/>
              <w:jc w:val="both"/>
              <w:rPr>
                <w:sz w:val="24"/>
                <w:szCs w:val="24"/>
              </w:rPr>
            </w:pPr>
          </w:p>
        </w:tc>
      </w:tr>
      <w:tr w:rsidR="002025F9">
        <w:trPr>
          <w:trHeight w:hRule="exact" w:val="14"/>
        </w:trPr>
        <w:tc>
          <w:tcPr>
            <w:tcW w:w="9640" w:type="dxa"/>
          </w:tcPr>
          <w:p w:rsidR="002025F9" w:rsidRDefault="002025F9"/>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Особенности когнитивного моделирования</w:t>
            </w:r>
          </w:p>
        </w:tc>
      </w:tr>
      <w:tr w:rsidR="002025F9">
        <w:trPr>
          <w:trHeight w:hRule="exact" w:val="285"/>
        </w:trPr>
        <w:tc>
          <w:tcPr>
            <w:tcW w:w="9654" w:type="dxa"/>
            <w:shd w:val="clear" w:color="000000" w:fill="FFFFFF"/>
            <w:tcMar>
              <w:left w:w="34" w:type="dxa"/>
              <w:right w:w="34" w:type="dxa"/>
            </w:tcMar>
          </w:tcPr>
          <w:p w:rsidR="002025F9" w:rsidRDefault="002025F9">
            <w:pPr>
              <w:spacing w:after="0" w:line="240" w:lineRule="auto"/>
              <w:jc w:val="both"/>
              <w:rPr>
                <w:sz w:val="24"/>
                <w:szCs w:val="24"/>
              </w:rPr>
            </w:pPr>
          </w:p>
        </w:tc>
      </w:tr>
      <w:tr w:rsidR="002025F9">
        <w:trPr>
          <w:trHeight w:hRule="exact" w:val="14"/>
        </w:trPr>
        <w:tc>
          <w:tcPr>
            <w:tcW w:w="9640" w:type="dxa"/>
          </w:tcPr>
          <w:p w:rsidR="002025F9" w:rsidRDefault="002025F9"/>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Этапы когнитивной технологии.</w:t>
            </w:r>
          </w:p>
        </w:tc>
      </w:tr>
      <w:tr w:rsidR="002025F9">
        <w:trPr>
          <w:trHeight w:hRule="exact" w:val="285"/>
        </w:trPr>
        <w:tc>
          <w:tcPr>
            <w:tcW w:w="9654" w:type="dxa"/>
            <w:shd w:val="clear" w:color="000000" w:fill="FFFFFF"/>
            <w:tcMar>
              <w:left w:w="34" w:type="dxa"/>
              <w:right w:w="34" w:type="dxa"/>
            </w:tcMar>
          </w:tcPr>
          <w:p w:rsidR="002025F9" w:rsidRDefault="002025F9">
            <w:pPr>
              <w:spacing w:after="0" w:line="240" w:lineRule="auto"/>
              <w:jc w:val="both"/>
              <w:rPr>
                <w:sz w:val="24"/>
                <w:szCs w:val="24"/>
              </w:rPr>
            </w:pPr>
          </w:p>
        </w:tc>
      </w:tr>
      <w:tr w:rsidR="002025F9">
        <w:trPr>
          <w:trHeight w:hRule="exact" w:val="14"/>
        </w:trPr>
        <w:tc>
          <w:tcPr>
            <w:tcW w:w="9640" w:type="dxa"/>
          </w:tcPr>
          <w:p w:rsidR="002025F9" w:rsidRDefault="002025F9"/>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Когнитивные карты</w:t>
            </w:r>
          </w:p>
        </w:tc>
      </w:tr>
      <w:tr w:rsidR="002025F9">
        <w:trPr>
          <w:trHeight w:hRule="exact" w:val="285"/>
        </w:trPr>
        <w:tc>
          <w:tcPr>
            <w:tcW w:w="9654" w:type="dxa"/>
            <w:shd w:val="clear" w:color="000000" w:fill="FFFFFF"/>
            <w:tcMar>
              <w:left w:w="34" w:type="dxa"/>
              <w:right w:w="34" w:type="dxa"/>
            </w:tcMar>
          </w:tcPr>
          <w:p w:rsidR="002025F9" w:rsidRDefault="002025F9">
            <w:pPr>
              <w:spacing w:after="0" w:line="240" w:lineRule="auto"/>
              <w:jc w:val="both"/>
              <w:rPr>
                <w:sz w:val="24"/>
                <w:szCs w:val="24"/>
              </w:rPr>
            </w:pPr>
          </w:p>
        </w:tc>
      </w:tr>
      <w:tr w:rsidR="002025F9">
        <w:trPr>
          <w:trHeight w:hRule="exact" w:val="14"/>
        </w:trPr>
        <w:tc>
          <w:tcPr>
            <w:tcW w:w="9640" w:type="dxa"/>
          </w:tcPr>
          <w:p w:rsidR="002025F9" w:rsidRDefault="002025F9"/>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Формализация когнитивных моделей</w:t>
            </w:r>
          </w:p>
        </w:tc>
      </w:tr>
      <w:tr w:rsidR="002025F9">
        <w:trPr>
          <w:trHeight w:hRule="exact" w:val="285"/>
        </w:trPr>
        <w:tc>
          <w:tcPr>
            <w:tcW w:w="9654" w:type="dxa"/>
            <w:shd w:val="clear" w:color="000000" w:fill="FFFFFF"/>
            <w:tcMar>
              <w:left w:w="34" w:type="dxa"/>
              <w:right w:w="34" w:type="dxa"/>
            </w:tcMar>
          </w:tcPr>
          <w:p w:rsidR="002025F9" w:rsidRDefault="002025F9">
            <w:pPr>
              <w:spacing w:after="0" w:line="240" w:lineRule="auto"/>
              <w:jc w:val="both"/>
              <w:rPr>
                <w:sz w:val="24"/>
                <w:szCs w:val="24"/>
              </w:rPr>
            </w:pPr>
          </w:p>
        </w:tc>
      </w:tr>
      <w:tr w:rsidR="002025F9">
        <w:trPr>
          <w:trHeight w:hRule="exact" w:val="14"/>
        </w:trPr>
        <w:tc>
          <w:tcPr>
            <w:tcW w:w="9640" w:type="dxa"/>
          </w:tcPr>
          <w:p w:rsidR="002025F9" w:rsidRDefault="002025F9"/>
        </w:tc>
      </w:tr>
      <w:tr w:rsidR="002025F9">
        <w:trPr>
          <w:trHeight w:hRule="exact" w:val="585"/>
        </w:trPr>
        <w:tc>
          <w:tcPr>
            <w:tcW w:w="9654" w:type="dxa"/>
            <w:shd w:val="clear" w:color="000000" w:fill="FFFFFF"/>
            <w:tcMar>
              <w:left w:w="34" w:type="dxa"/>
              <w:right w:w="34" w:type="dxa"/>
            </w:tcMar>
          </w:tcPr>
          <w:p w:rsidR="002025F9" w:rsidRDefault="00FA3B80">
            <w:pPr>
              <w:spacing w:after="0" w:line="240" w:lineRule="auto"/>
              <w:jc w:val="center"/>
              <w:rPr>
                <w:sz w:val="24"/>
                <w:szCs w:val="24"/>
              </w:rPr>
            </w:pPr>
            <w:r>
              <w:rPr>
                <w:rFonts w:ascii="Times New Roman" w:hAnsi="Times New Roman" w:cs="Times New Roman"/>
                <w:b/>
                <w:color w:val="000000"/>
                <w:sz w:val="24"/>
                <w:szCs w:val="24"/>
              </w:rPr>
              <w:t>Принятие решений в условиях нечеткой информации в рекламе и связях с общественностью.</w:t>
            </w:r>
          </w:p>
        </w:tc>
      </w:tr>
      <w:tr w:rsidR="002025F9">
        <w:trPr>
          <w:trHeight w:hRule="exact" w:val="285"/>
        </w:trPr>
        <w:tc>
          <w:tcPr>
            <w:tcW w:w="9654" w:type="dxa"/>
            <w:shd w:val="clear" w:color="000000" w:fill="FFFFFF"/>
            <w:tcMar>
              <w:left w:w="34" w:type="dxa"/>
              <w:right w:w="34" w:type="dxa"/>
            </w:tcMar>
          </w:tcPr>
          <w:p w:rsidR="002025F9" w:rsidRDefault="002025F9">
            <w:pPr>
              <w:spacing w:after="0" w:line="240" w:lineRule="auto"/>
              <w:jc w:val="both"/>
              <w:rPr>
                <w:sz w:val="24"/>
                <w:szCs w:val="24"/>
              </w:rPr>
            </w:pP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025F9">
        <w:trPr>
          <w:trHeight w:hRule="exact" w:val="855"/>
        </w:trPr>
        <w:tc>
          <w:tcPr>
            <w:tcW w:w="9654" w:type="dxa"/>
            <w:gridSpan w:val="2"/>
            <w:shd w:val="clear" w:color="000000" w:fill="FFFFFF"/>
            <w:tcMar>
              <w:left w:w="34" w:type="dxa"/>
              <w:right w:w="34" w:type="dxa"/>
            </w:tcMar>
          </w:tcPr>
          <w:p w:rsidR="002025F9" w:rsidRDefault="002025F9">
            <w:pPr>
              <w:spacing w:after="0" w:line="240" w:lineRule="auto"/>
              <w:rPr>
                <w:sz w:val="24"/>
                <w:szCs w:val="24"/>
              </w:rPr>
            </w:pPr>
          </w:p>
          <w:p w:rsidR="002025F9" w:rsidRDefault="00FA3B8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025F9">
        <w:trPr>
          <w:trHeight w:hRule="exact" w:val="5182"/>
        </w:trPr>
        <w:tc>
          <w:tcPr>
            <w:tcW w:w="9654" w:type="dxa"/>
            <w:gridSpan w:val="2"/>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«Когнитивное моделирование в рекламе и связях с общественностью» / Кациель Светлана Анатольевна. – Омск: Изд-во Омской гуманитарной академии, 2022.</w:t>
            </w:r>
          </w:p>
          <w:p w:rsidR="002025F9" w:rsidRDefault="00FA3B8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025F9" w:rsidRDefault="00FA3B8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5F9" w:rsidRDefault="00FA3B8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025F9">
        <w:trPr>
          <w:trHeight w:hRule="exact" w:val="138"/>
        </w:trPr>
        <w:tc>
          <w:tcPr>
            <w:tcW w:w="285" w:type="dxa"/>
          </w:tcPr>
          <w:p w:rsidR="002025F9" w:rsidRDefault="002025F9"/>
        </w:tc>
        <w:tc>
          <w:tcPr>
            <w:tcW w:w="9356" w:type="dxa"/>
          </w:tcPr>
          <w:p w:rsidR="002025F9" w:rsidRDefault="002025F9"/>
        </w:tc>
      </w:tr>
      <w:tr w:rsidR="002025F9">
        <w:trPr>
          <w:trHeight w:hRule="exact" w:val="855"/>
        </w:trPr>
        <w:tc>
          <w:tcPr>
            <w:tcW w:w="9654" w:type="dxa"/>
            <w:gridSpan w:val="2"/>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025F9" w:rsidRDefault="00FA3B80">
            <w:pPr>
              <w:spacing w:after="0" w:line="240" w:lineRule="auto"/>
              <w:rPr>
                <w:sz w:val="24"/>
                <w:szCs w:val="24"/>
              </w:rPr>
            </w:pPr>
            <w:r>
              <w:rPr>
                <w:rFonts w:ascii="Times New Roman" w:hAnsi="Times New Roman" w:cs="Times New Roman"/>
                <w:b/>
                <w:color w:val="000000"/>
                <w:sz w:val="24"/>
                <w:szCs w:val="24"/>
              </w:rPr>
              <w:t>Основная:</w:t>
            </w:r>
          </w:p>
        </w:tc>
      </w:tr>
      <w:tr w:rsidR="002025F9">
        <w:trPr>
          <w:trHeight w:hRule="exact" w:val="1096"/>
        </w:trPr>
        <w:tc>
          <w:tcPr>
            <w:tcW w:w="9654" w:type="dxa"/>
            <w:gridSpan w:val="2"/>
            <w:shd w:val="clear" w:color="000000" w:fill="FFFFFF"/>
            <w:tcMar>
              <w:left w:w="34" w:type="dxa"/>
              <w:right w:w="34" w:type="dxa"/>
            </w:tcMar>
          </w:tcPr>
          <w:p w:rsidR="002025F9" w:rsidRDefault="00FA3B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Горелова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Лыпарь</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Паклин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Черненькая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978-5-9916-7322-8.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44908">
                <w:rPr>
                  <w:rStyle w:val="a3"/>
                </w:rPr>
                <w:t>https://www.biblio-online.ru/bcode/436458</w:t>
              </w:r>
            </w:hyperlink>
            <w:r>
              <w:t xml:space="preserve"> </w:t>
            </w:r>
          </w:p>
        </w:tc>
      </w:tr>
      <w:tr w:rsidR="002025F9">
        <w:trPr>
          <w:trHeight w:hRule="exact" w:val="1096"/>
        </w:trPr>
        <w:tc>
          <w:tcPr>
            <w:tcW w:w="9654" w:type="dxa"/>
            <w:gridSpan w:val="2"/>
            <w:shd w:val="clear" w:color="000000" w:fill="FFFFFF"/>
            <w:tcMar>
              <w:left w:w="34" w:type="dxa"/>
              <w:right w:w="34" w:type="dxa"/>
            </w:tcMar>
          </w:tcPr>
          <w:p w:rsidR="002025F9" w:rsidRDefault="00FA3B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процессов.</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Горелова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Паклин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Станкевич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Холодных</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Широкова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978-5-534-01442-6.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44908">
                <w:rPr>
                  <w:rStyle w:val="a3"/>
                </w:rPr>
                <w:t>https://urait.ru/bcode/436475</w:t>
              </w:r>
            </w:hyperlink>
            <w:r>
              <w:t xml:space="preserve"> </w:t>
            </w:r>
          </w:p>
        </w:tc>
      </w:tr>
      <w:tr w:rsidR="002025F9">
        <w:trPr>
          <w:trHeight w:hRule="exact" w:val="277"/>
        </w:trPr>
        <w:tc>
          <w:tcPr>
            <w:tcW w:w="285" w:type="dxa"/>
          </w:tcPr>
          <w:p w:rsidR="002025F9" w:rsidRDefault="002025F9"/>
        </w:tc>
        <w:tc>
          <w:tcPr>
            <w:tcW w:w="9370"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i/>
                <w:color w:val="000000"/>
                <w:sz w:val="24"/>
                <w:szCs w:val="24"/>
              </w:rPr>
              <w:t>Дополнительная:</w:t>
            </w:r>
          </w:p>
        </w:tc>
      </w:tr>
      <w:tr w:rsidR="002025F9">
        <w:trPr>
          <w:trHeight w:hRule="exact" w:val="26"/>
        </w:trPr>
        <w:tc>
          <w:tcPr>
            <w:tcW w:w="9654" w:type="dxa"/>
            <w:gridSpan w:val="2"/>
            <w:vMerge w:val="restart"/>
            <w:shd w:val="clear" w:color="000000" w:fill="FFFFFF"/>
            <w:tcMar>
              <w:left w:w="34" w:type="dxa"/>
              <w:right w:w="34" w:type="dxa"/>
            </w:tcMar>
          </w:tcPr>
          <w:p w:rsidR="002025F9" w:rsidRDefault="00FA3B8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Величковский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978-5-534-06615-9.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44908">
                <w:rPr>
                  <w:rStyle w:val="a3"/>
                </w:rPr>
                <w:t>https://urait.ru/bcode/471447</w:t>
              </w:r>
            </w:hyperlink>
            <w:r>
              <w:t xml:space="preserve"> </w:t>
            </w:r>
          </w:p>
        </w:tc>
      </w:tr>
      <w:tr w:rsidR="002025F9">
        <w:trPr>
          <w:trHeight w:hRule="exact" w:val="799"/>
        </w:trPr>
        <w:tc>
          <w:tcPr>
            <w:tcW w:w="9654" w:type="dxa"/>
            <w:gridSpan w:val="2"/>
            <w:vMerge/>
            <w:shd w:val="clear" w:color="000000" w:fill="FFFFFF"/>
            <w:tcMar>
              <w:left w:w="34" w:type="dxa"/>
              <w:right w:w="34" w:type="dxa"/>
            </w:tcMar>
          </w:tcPr>
          <w:p w:rsidR="002025F9" w:rsidRDefault="002025F9"/>
        </w:tc>
      </w:tr>
      <w:tr w:rsidR="002025F9">
        <w:trPr>
          <w:trHeight w:hRule="exact" w:val="826"/>
        </w:trPr>
        <w:tc>
          <w:tcPr>
            <w:tcW w:w="9654" w:type="dxa"/>
            <w:gridSpan w:val="2"/>
            <w:shd w:val="clear" w:color="000000" w:fill="FFFFFF"/>
            <w:tcMar>
              <w:left w:w="34" w:type="dxa"/>
              <w:right w:w="34" w:type="dxa"/>
            </w:tcMar>
          </w:tcPr>
          <w:p w:rsidR="002025F9" w:rsidRDefault="00FA3B8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Когнитивная</w:t>
            </w:r>
            <w:r>
              <w:t xml:space="preserve"> </w:t>
            </w:r>
            <w:r>
              <w:rPr>
                <w:rFonts w:ascii="Times New Roman" w:hAnsi="Times New Roman" w:cs="Times New Roman"/>
                <w:color w:val="000000"/>
                <w:sz w:val="24"/>
                <w:szCs w:val="24"/>
              </w:rPr>
              <w:t>наука.</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познания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Величковский</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978-5-534-06807-8.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44908">
                <w:rPr>
                  <w:rStyle w:val="a3"/>
                </w:rPr>
                <w:t>https://urait.ru/bcode/471754</w:t>
              </w:r>
            </w:hyperlink>
            <w:r>
              <w:t xml:space="preserve"> </w:t>
            </w:r>
          </w:p>
        </w:tc>
      </w:tr>
      <w:tr w:rsidR="002025F9">
        <w:trPr>
          <w:trHeight w:hRule="exact" w:val="585"/>
        </w:trPr>
        <w:tc>
          <w:tcPr>
            <w:tcW w:w="9654" w:type="dxa"/>
            <w:gridSpan w:val="2"/>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025F9">
        <w:trPr>
          <w:trHeight w:hRule="exact" w:val="3650"/>
        </w:trPr>
        <w:tc>
          <w:tcPr>
            <w:tcW w:w="9654" w:type="dxa"/>
            <w:gridSpan w:val="2"/>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44908">
                <w:rPr>
                  <w:rStyle w:val="a3"/>
                  <w:rFonts w:ascii="Times New Roman" w:hAnsi="Times New Roman" w:cs="Times New Roman"/>
                  <w:sz w:val="24"/>
                  <w:szCs w:val="24"/>
                </w:rPr>
                <w:t>http://www.iprbookshop.ru</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44908">
                <w:rPr>
                  <w:rStyle w:val="a3"/>
                  <w:rFonts w:ascii="Times New Roman" w:hAnsi="Times New Roman" w:cs="Times New Roman"/>
                  <w:sz w:val="24"/>
                  <w:szCs w:val="24"/>
                </w:rPr>
                <w:t>http://biblio-online.ru</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44908">
                <w:rPr>
                  <w:rStyle w:val="a3"/>
                  <w:rFonts w:ascii="Times New Roman" w:hAnsi="Times New Roman" w:cs="Times New Roman"/>
                  <w:sz w:val="24"/>
                  <w:szCs w:val="24"/>
                </w:rPr>
                <w:t>http://window.edu.ru/</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44908">
                <w:rPr>
                  <w:rStyle w:val="a3"/>
                  <w:rFonts w:ascii="Times New Roman" w:hAnsi="Times New Roman" w:cs="Times New Roman"/>
                  <w:sz w:val="24"/>
                  <w:szCs w:val="24"/>
                </w:rPr>
                <w:t>http://elibrary.ru</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44908">
                <w:rPr>
                  <w:rStyle w:val="a3"/>
                  <w:rFonts w:ascii="Times New Roman" w:hAnsi="Times New Roman" w:cs="Times New Roman"/>
                  <w:sz w:val="24"/>
                  <w:szCs w:val="24"/>
                </w:rPr>
                <w:t>http://www.sciencedirect.com</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44908">
                <w:rPr>
                  <w:rStyle w:val="a3"/>
                  <w:rFonts w:ascii="Times New Roman" w:hAnsi="Times New Roman" w:cs="Times New Roman"/>
                  <w:sz w:val="24"/>
                  <w:szCs w:val="24"/>
                </w:rPr>
                <w:t>http://journals.cambridge.org</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44908">
                <w:rPr>
                  <w:rStyle w:val="a3"/>
                  <w:rFonts w:ascii="Times New Roman" w:hAnsi="Times New Roman" w:cs="Times New Roman"/>
                  <w:sz w:val="24"/>
                  <w:szCs w:val="24"/>
                </w:rPr>
                <w:t>http://www.oxfordjoumals.org</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44908">
                <w:rPr>
                  <w:rStyle w:val="a3"/>
                  <w:rFonts w:ascii="Times New Roman" w:hAnsi="Times New Roman" w:cs="Times New Roman"/>
                  <w:sz w:val="24"/>
                  <w:szCs w:val="24"/>
                </w:rPr>
                <w:t>http://dic.academic.ru/</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44908">
                <w:rPr>
                  <w:rStyle w:val="a3"/>
                  <w:rFonts w:ascii="Times New Roman" w:hAnsi="Times New Roman" w:cs="Times New Roman"/>
                  <w:sz w:val="24"/>
                  <w:szCs w:val="24"/>
                </w:rPr>
                <w:t>http://www.benran.ru</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44908">
                <w:rPr>
                  <w:rStyle w:val="a3"/>
                  <w:rFonts w:ascii="Times New Roman" w:hAnsi="Times New Roman" w:cs="Times New Roman"/>
                  <w:sz w:val="24"/>
                  <w:szCs w:val="24"/>
                </w:rPr>
                <w:t>http://www.gks.ru</w:t>
              </w:r>
            </w:hyperlink>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5F9">
        <w:trPr>
          <w:trHeight w:hRule="exact" w:val="6235"/>
        </w:trPr>
        <w:tc>
          <w:tcPr>
            <w:tcW w:w="9654" w:type="dxa"/>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444908">
                <w:rPr>
                  <w:rStyle w:val="a3"/>
                  <w:rFonts w:ascii="Times New Roman" w:hAnsi="Times New Roman" w:cs="Times New Roman"/>
                  <w:sz w:val="24"/>
                  <w:szCs w:val="24"/>
                </w:rPr>
                <w:t>http://diss.rsl.ru</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44908">
                <w:rPr>
                  <w:rStyle w:val="a3"/>
                  <w:rFonts w:ascii="Times New Roman" w:hAnsi="Times New Roman" w:cs="Times New Roman"/>
                  <w:sz w:val="24"/>
                  <w:szCs w:val="24"/>
                </w:rPr>
                <w:t>http://ru.spinform.ru</w:t>
              </w:r>
            </w:hyperlink>
          </w:p>
          <w:p w:rsidR="002025F9" w:rsidRDefault="00FA3B8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025F9" w:rsidRDefault="00FA3B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025F9">
        <w:trPr>
          <w:trHeight w:hRule="exact" w:val="314"/>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025F9">
        <w:trPr>
          <w:trHeight w:hRule="exact" w:val="8842"/>
        </w:trPr>
        <w:tc>
          <w:tcPr>
            <w:tcW w:w="9654" w:type="dxa"/>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025F9" w:rsidRDefault="00FA3B8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025F9" w:rsidRDefault="00FA3B8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025F9" w:rsidRDefault="00FA3B8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025F9" w:rsidRDefault="00FA3B8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025F9" w:rsidRDefault="00FA3B8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025F9" w:rsidRDefault="00FA3B8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025F9" w:rsidRDefault="00FA3B8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025F9" w:rsidRDefault="00FA3B8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5F9">
        <w:trPr>
          <w:trHeight w:hRule="exact" w:val="4973"/>
        </w:trPr>
        <w:tc>
          <w:tcPr>
            <w:tcW w:w="9654" w:type="dxa"/>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025F9" w:rsidRDefault="00FA3B8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025F9" w:rsidRDefault="00FA3B8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025F9">
        <w:trPr>
          <w:trHeight w:hRule="exact" w:val="855"/>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025F9">
        <w:trPr>
          <w:trHeight w:hRule="exact" w:val="2989"/>
        </w:trPr>
        <w:tc>
          <w:tcPr>
            <w:tcW w:w="9654" w:type="dxa"/>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025F9" w:rsidRDefault="002025F9">
            <w:pPr>
              <w:spacing w:after="0" w:line="240" w:lineRule="auto"/>
              <w:jc w:val="both"/>
              <w:rPr>
                <w:sz w:val="24"/>
                <w:szCs w:val="24"/>
              </w:rPr>
            </w:pPr>
          </w:p>
          <w:p w:rsidR="002025F9" w:rsidRDefault="00FA3B8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025F9" w:rsidRDefault="00FA3B8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025F9" w:rsidRDefault="00FA3B8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025F9" w:rsidRDefault="00FA3B8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025F9" w:rsidRDefault="00FA3B8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025F9" w:rsidRDefault="00FA3B8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025F9" w:rsidRDefault="002025F9">
            <w:pPr>
              <w:spacing w:after="0" w:line="240" w:lineRule="auto"/>
              <w:jc w:val="both"/>
              <w:rPr>
                <w:sz w:val="24"/>
                <w:szCs w:val="24"/>
              </w:rPr>
            </w:pPr>
          </w:p>
          <w:p w:rsidR="002025F9" w:rsidRDefault="00FA3B8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025F9">
        <w:trPr>
          <w:trHeight w:hRule="exact" w:val="585"/>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44908">
                <w:rPr>
                  <w:rStyle w:val="a3"/>
                  <w:rFonts w:ascii="Times New Roman" w:hAnsi="Times New Roman" w:cs="Times New Roman"/>
                  <w:sz w:val="24"/>
                  <w:szCs w:val="24"/>
                </w:rPr>
                <w:t>http://www.consultant.ru/edu/student/study/</w:t>
              </w:r>
            </w:hyperlink>
          </w:p>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44908">
                <w:rPr>
                  <w:rStyle w:val="a3"/>
                  <w:rFonts w:ascii="Times New Roman" w:hAnsi="Times New Roman" w:cs="Times New Roman"/>
                  <w:sz w:val="24"/>
                  <w:szCs w:val="24"/>
                </w:rPr>
                <w:t>http://edu.garant.ru/omga/</w:t>
              </w:r>
            </w:hyperlink>
          </w:p>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44908">
                <w:rPr>
                  <w:rStyle w:val="a3"/>
                  <w:rFonts w:ascii="Times New Roman" w:hAnsi="Times New Roman" w:cs="Times New Roman"/>
                  <w:sz w:val="24"/>
                  <w:szCs w:val="24"/>
                </w:rPr>
                <w:t>http://pravo.gov.ru</w:t>
              </w:r>
            </w:hyperlink>
          </w:p>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025F9">
        <w:trPr>
          <w:trHeight w:hRule="exact" w:val="304"/>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2025F9">
        <w:trPr>
          <w:trHeight w:hRule="exact" w:val="314"/>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025F9">
        <w:trPr>
          <w:trHeight w:hRule="exact" w:val="4455"/>
        </w:trPr>
        <w:tc>
          <w:tcPr>
            <w:tcW w:w="9654" w:type="dxa"/>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025F9" w:rsidRDefault="00FA3B8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025F9" w:rsidRDefault="00FA3B8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025F9" w:rsidRDefault="00FA3B8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025F9" w:rsidRDefault="00FA3B8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025F9" w:rsidRDefault="00FA3B8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025F9" w:rsidRDefault="00FA3B8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5F9">
        <w:trPr>
          <w:trHeight w:hRule="exact" w:val="3260"/>
        </w:trPr>
        <w:tc>
          <w:tcPr>
            <w:tcW w:w="9654" w:type="dxa"/>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2025F9" w:rsidRDefault="00FA3B8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025F9" w:rsidRDefault="00FA3B8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025F9" w:rsidRDefault="00FA3B8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025F9" w:rsidRDefault="00FA3B8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025F9" w:rsidRDefault="00FA3B8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025F9" w:rsidRDefault="00FA3B8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025F9" w:rsidRDefault="00FA3B8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025F9">
        <w:trPr>
          <w:trHeight w:hRule="exact" w:val="277"/>
        </w:trPr>
        <w:tc>
          <w:tcPr>
            <w:tcW w:w="9640" w:type="dxa"/>
          </w:tcPr>
          <w:p w:rsidR="002025F9" w:rsidRDefault="002025F9"/>
        </w:tc>
      </w:tr>
      <w:tr w:rsidR="002025F9">
        <w:trPr>
          <w:trHeight w:hRule="exact" w:val="585"/>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025F9">
        <w:trPr>
          <w:trHeight w:hRule="exact" w:val="11268"/>
        </w:trPr>
        <w:tc>
          <w:tcPr>
            <w:tcW w:w="9654" w:type="dxa"/>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025F9" w:rsidRDefault="00FA3B8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025F9" w:rsidRDefault="00FA3B8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025F9" w:rsidRDefault="00FA3B8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025F9" w:rsidRDefault="00FA3B8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tc>
      </w:tr>
    </w:tbl>
    <w:p w:rsidR="002025F9" w:rsidRDefault="00FA3B8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025F9">
        <w:trPr>
          <w:trHeight w:hRule="exact" w:val="2989"/>
        </w:trPr>
        <w:tc>
          <w:tcPr>
            <w:tcW w:w="9654" w:type="dxa"/>
            <w:shd w:val="clear" w:color="000000" w:fill="FFFFFF"/>
            <w:tcMar>
              <w:left w:w="34" w:type="dxa"/>
              <w:right w:w="34" w:type="dxa"/>
            </w:tcMar>
          </w:tcPr>
          <w:p w:rsidR="002025F9" w:rsidRDefault="00FA3B80">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025F9">
        <w:trPr>
          <w:trHeight w:hRule="exact" w:val="2478"/>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2025F9">
        <w:trPr>
          <w:trHeight w:hRule="exact" w:val="1666"/>
        </w:trPr>
        <w:tc>
          <w:tcPr>
            <w:tcW w:w="9654" w:type="dxa"/>
            <w:shd w:val="clear" w:color="000000" w:fill="FFFFFF"/>
            <w:tcMar>
              <w:left w:w="34" w:type="dxa"/>
              <w:right w:w="34" w:type="dxa"/>
            </w:tcMar>
          </w:tcPr>
          <w:p w:rsidR="002025F9" w:rsidRDefault="00FA3B80">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2025F9" w:rsidRDefault="002025F9"/>
    <w:sectPr w:rsidR="002025F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025F9"/>
    <w:rsid w:val="00444908"/>
    <w:rsid w:val="00AF55F4"/>
    <w:rsid w:val="00D31453"/>
    <w:rsid w:val="00E209E2"/>
    <w:rsid w:val="00FA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3B80"/>
    <w:rPr>
      <w:color w:val="0563C1" w:themeColor="hyperlink"/>
      <w:u w:val="single"/>
    </w:rPr>
  </w:style>
  <w:style w:type="character" w:styleId="a4">
    <w:name w:val="Unresolved Mention"/>
    <w:basedOn w:val="a0"/>
    <w:uiPriority w:val="99"/>
    <w:semiHidden/>
    <w:unhideWhenUsed/>
    <w:rsid w:val="00FA3B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175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71447" TargetMode="External"/><Relationship Id="rId11" Type="http://schemas.openxmlformats.org/officeDocument/2006/relationships/hyperlink" Target="http://elibrary.ru" TargetMode="External"/><Relationship Id="rId24" Type="http://schemas.openxmlformats.org/officeDocument/2006/relationships/hyperlink" Target="http://www.government.ru" TargetMode="External"/><Relationship Id="rId5" Type="http://schemas.openxmlformats.org/officeDocument/2006/relationships/hyperlink" Target="https://urait.ru/bcode/43647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www.biblio-online.ru/bcode/43645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6540</Words>
  <Characters>37279</Characters>
  <Application>Microsoft Office Word</Application>
  <DocSecurity>0</DocSecurity>
  <Lines>310</Lines>
  <Paragraphs>87</Paragraphs>
  <ScaleCrop>false</ScaleCrop>
  <Company/>
  <LinksUpToDate>false</LinksUpToDate>
  <CharactersWithSpaces>43732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2022-2023_ФГОС3++2022_Бак-ОФО-РСО(22)_plx_Когнитивное моделирование в рекламе и связях с общественностью</dc:title>
  <dc:creator>FastReport.NET</dc:creator>
  <cp:lastModifiedBy>Mark Bernstorf</cp:lastModifiedBy>
  <cp:revision>4</cp:revision>
  <dcterms:created xsi:type="dcterms:W3CDTF">2022-05-02T09:14:00Z</dcterms:created>
  <dcterms:modified xsi:type="dcterms:W3CDTF">2022-11-12T17:08:00Z</dcterms:modified>
</cp:coreProperties>
</file>